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8170" w14:textId="3DF01523" w:rsidR="00611BF3" w:rsidRPr="00093C40" w:rsidRDefault="00611BF3" w:rsidP="00134AE1">
      <w:pPr>
        <w:pStyle w:val="Nagwek1"/>
        <w:tabs>
          <w:tab w:val="left" w:pos="2694"/>
        </w:tabs>
        <w:spacing w:before="0" w:after="120" w:line="240" w:lineRule="auto"/>
        <w:jc w:val="center"/>
        <w:rPr>
          <w:rFonts w:ascii="Century Gothic" w:hAnsi="Century Gothic"/>
          <w:color w:val="auto"/>
          <w:sz w:val="20"/>
          <w:szCs w:val="20"/>
          <w:lang w:val="pl-PL"/>
        </w:rPr>
      </w:pPr>
      <w:r w:rsidRPr="00093C40">
        <w:rPr>
          <w:rFonts w:ascii="Century Gothic" w:hAnsi="Century Gothic"/>
          <w:color w:val="auto"/>
          <w:sz w:val="20"/>
          <w:szCs w:val="20"/>
          <w:lang w:val="pl-PL"/>
        </w:rPr>
        <w:t>- 20</w:t>
      </w:r>
      <w:r w:rsidR="00EA753A" w:rsidRPr="00093C40">
        <w:rPr>
          <w:rFonts w:ascii="Century Gothic" w:hAnsi="Century Gothic"/>
          <w:color w:val="auto"/>
          <w:sz w:val="20"/>
          <w:szCs w:val="20"/>
          <w:lang w:val="pl-PL"/>
        </w:rPr>
        <w:t>2</w:t>
      </w:r>
      <w:r w:rsidR="00AD75C4">
        <w:rPr>
          <w:rFonts w:ascii="Century Gothic" w:hAnsi="Century Gothic"/>
          <w:color w:val="auto"/>
          <w:sz w:val="20"/>
          <w:szCs w:val="20"/>
          <w:lang w:val="pl-PL"/>
        </w:rPr>
        <w:t>6</w:t>
      </w:r>
      <w:r w:rsidRPr="00093C40">
        <w:rPr>
          <w:rFonts w:ascii="Century Gothic" w:hAnsi="Century Gothic"/>
          <w:color w:val="auto"/>
          <w:sz w:val="20"/>
          <w:szCs w:val="20"/>
          <w:lang w:val="pl-PL"/>
        </w:rPr>
        <w:t xml:space="preserve"> </w:t>
      </w:r>
      <w:r w:rsidR="009E6993" w:rsidRPr="00093C40">
        <w:rPr>
          <w:rFonts w:ascii="Century Gothic" w:hAnsi="Century Gothic"/>
          <w:color w:val="auto"/>
          <w:sz w:val="20"/>
          <w:szCs w:val="20"/>
          <w:lang w:val="pl-PL"/>
        </w:rPr>
        <w:t>–</w:t>
      </w:r>
    </w:p>
    <w:p w14:paraId="339D2E91" w14:textId="6509AB9F" w:rsidR="00611BF3" w:rsidRPr="00093C40" w:rsidRDefault="00684B59" w:rsidP="00134AE1">
      <w:pPr>
        <w:pStyle w:val="Nagwek1"/>
        <w:tabs>
          <w:tab w:val="left" w:pos="2694"/>
        </w:tabs>
        <w:spacing w:before="0" w:after="120" w:line="240" w:lineRule="auto"/>
        <w:jc w:val="center"/>
        <w:rPr>
          <w:rFonts w:ascii="Century Gothic" w:hAnsi="Century Gothic"/>
          <w:color w:val="auto"/>
          <w:sz w:val="20"/>
          <w:szCs w:val="20"/>
          <w:lang w:val="pl-PL"/>
        </w:rPr>
      </w:pPr>
      <w:r w:rsidRPr="00093C40">
        <w:rPr>
          <w:rFonts w:ascii="Century Gothic" w:hAnsi="Century Gothic"/>
          <w:color w:val="auto"/>
          <w:sz w:val="20"/>
          <w:szCs w:val="20"/>
          <w:lang w:val="pl-PL"/>
        </w:rPr>
        <w:t xml:space="preserve">Kryteria przyznawania zwrotu kosztów przejazdu </w:t>
      </w:r>
      <w:r w:rsidR="00D11CA4" w:rsidRPr="00093C40">
        <w:rPr>
          <w:rFonts w:ascii="Century Gothic" w:hAnsi="Century Gothic"/>
          <w:color w:val="auto"/>
          <w:sz w:val="20"/>
          <w:szCs w:val="20"/>
          <w:lang w:val="pl-PL"/>
        </w:rPr>
        <w:t>do miejsca odbywania stażu/</w:t>
      </w:r>
      <w:r w:rsidRPr="00093C40">
        <w:rPr>
          <w:rFonts w:ascii="Century Gothic" w:hAnsi="Century Gothic"/>
          <w:color w:val="auto"/>
          <w:sz w:val="20"/>
          <w:szCs w:val="20"/>
          <w:lang w:val="pl-PL"/>
        </w:rPr>
        <w:t>na szkolenie</w:t>
      </w:r>
    </w:p>
    <w:p w14:paraId="30105202" w14:textId="77777777" w:rsidR="00245024" w:rsidRPr="00093C40" w:rsidRDefault="00245024" w:rsidP="00134AE1">
      <w:pPr>
        <w:spacing w:after="120" w:line="240" w:lineRule="auto"/>
        <w:jc w:val="both"/>
        <w:rPr>
          <w:rFonts w:ascii="Century Gothic" w:hAnsi="Century Gothic" w:cs="Arial"/>
          <w:b/>
          <w:sz w:val="20"/>
          <w:szCs w:val="20"/>
          <w:u w:val="single"/>
          <w:lang w:val="pl-PL"/>
        </w:rPr>
      </w:pPr>
    </w:p>
    <w:p w14:paraId="599FDF94" w14:textId="77777777" w:rsidR="00611BF3" w:rsidRPr="001A2B19" w:rsidRDefault="00611BF3" w:rsidP="00134AE1">
      <w:pPr>
        <w:pStyle w:val="Nagwek2"/>
        <w:spacing w:before="0" w:after="120" w:line="240" w:lineRule="auto"/>
        <w:jc w:val="both"/>
        <w:rPr>
          <w:rFonts w:ascii="Century Gothic" w:hAnsi="Century Gothic"/>
          <w:b w:val="0"/>
          <w:bCs w:val="0"/>
          <w:color w:val="auto"/>
          <w:sz w:val="18"/>
          <w:szCs w:val="18"/>
          <w:lang w:val="pl-PL"/>
        </w:rPr>
      </w:pPr>
      <w:r w:rsidRPr="001A2B19">
        <w:rPr>
          <w:rFonts w:ascii="Century Gothic" w:hAnsi="Century Gothic"/>
          <w:b w:val="0"/>
          <w:bCs w:val="0"/>
          <w:color w:val="auto"/>
          <w:sz w:val="18"/>
          <w:szCs w:val="18"/>
          <w:lang w:val="pl-PL"/>
        </w:rPr>
        <w:t>Podstawa prawna</w:t>
      </w:r>
    </w:p>
    <w:p w14:paraId="0BF4630B" w14:textId="77777777" w:rsidR="00BB05DB" w:rsidRPr="00134AE1" w:rsidRDefault="00BB05DB" w:rsidP="00134AE1">
      <w:pPr>
        <w:spacing w:after="120" w:line="240" w:lineRule="auto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134AE1">
        <w:rPr>
          <w:rFonts w:ascii="Century Gothic" w:hAnsi="Century Gothic" w:cs="Arial"/>
          <w:sz w:val="18"/>
          <w:szCs w:val="18"/>
          <w:lang w:val="pl-PL"/>
        </w:rPr>
        <w:t xml:space="preserve">Art. 206 ust. 1 ustawy z dnia 20 marca 2025r. o rynku pracy i służbach zatrudnienia </w:t>
      </w:r>
    </w:p>
    <w:p w14:paraId="110849CA" w14:textId="77777777" w:rsidR="009E6993" w:rsidRDefault="009E6993" w:rsidP="00134AE1">
      <w:pPr>
        <w:pStyle w:val="Akapitzlist"/>
        <w:spacing w:after="120" w:line="240" w:lineRule="auto"/>
        <w:ind w:left="284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</w:p>
    <w:p w14:paraId="61F2C498" w14:textId="77777777" w:rsidR="00134AE1" w:rsidRPr="00A53EA8" w:rsidRDefault="00134AE1" w:rsidP="00134AE1">
      <w:pPr>
        <w:pStyle w:val="Akapitzlist"/>
        <w:spacing w:after="120" w:line="240" w:lineRule="auto"/>
        <w:ind w:left="284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</w:p>
    <w:p w14:paraId="06037206" w14:textId="7C5623C5" w:rsidR="00611BF3" w:rsidRDefault="005808A0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Zwrot kosztów przejazdu następuje na wniosek osoby zainteresowanej</w:t>
      </w:r>
      <w:r w:rsidR="0053266D" w:rsidRPr="00A53EA8">
        <w:rPr>
          <w:rFonts w:ascii="Century Gothic" w:hAnsi="Century Gothic" w:cs="Arial"/>
          <w:sz w:val="18"/>
          <w:szCs w:val="18"/>
          <w:lang w:val="pl-PL"/>
        </w:rPr>
        <w:t>,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BB05DB">
        <w:rPr>
          <w:rFonts w:ascii="Century Gothic" w:hAnsi="Century Gothic" w:cs="Arial"/>
          <w:sz w:val="18"/>
          <w:szCs w:val="18"/>
          <w:lang w:val="pl-PL"/>
        </w:rPr>
        <w:t xml:space="preserve">na podstawie zawartej umowy, </w:t>
      </w:r>
      <w:r w:rsidRPr="00A53EA8">
        <w:rPr>
          <w:rFonts w:ascii="Century Gothic" w:hAnsi="Century Gothic" w:cs="Arial"/>
          <w:sz w:val="18"/>
          <w:szCs w:val="18"/>
          <w:lang w:val="pl-PL"/>
        </w:rPr>
        <w:t>przez okres</w:t>
      </w:r>
      <w:r w:rsidR="00D42EC5" w:rsidRPr="00A53EA8">
        <w:rPr>
          <w:rFonts w:ascii="Century Gothic" w:hAnsi="Century Gothic" w:cs="Arial"/>
          <w:sz w:val="18"/>
          <w:szCs w:val="18"/>
          <w:lang w:val="pl-PL"/>
        </w:rPr>
        <w:t xml:space="preserve"> odbywania stażu lub szkolenia w </w:t>
      </w:r>
      <w:r w:rsidRPr="00A53EA8">
        <w:rPr>
          <w:rFonts w:ascii="Century Gothic" w:hAnsi="Century Gothic" w:cs="Arial"/>
          <w:sz w:val="18"/>
          <w:szCs w:val="18"/>
          <w:lang w:val="pl-PL"/>
        </w:rPr>
        <w:t>r</w:t>
      </w:r>
      <w:r w:rsidR="00D42EC5" w:rsidRPr="00A53EA8">
        <w:rPr>
          <w:rFonts w:ascii="Century Gothic" w:hAnsi="Century Gothic" w:cs="Arial"/>
          <w:sz w:val="18"/>
          <w:szCs w:val="18"/>
          <w:lang w:val="pl-PL"/>
        </w:rPr>
        <w:t>amach limitu środków określonych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na ten cel</w:t>
      </w:r>
      <w:r w:rsidR="00D42EC5" w:rsidRPr="00A53EA8">
        <w:rPr>
          <w:rFonts w:ascii="Century Gothic" w:hAnsi="Century Gothic" w:cs="Arial"/>
          <w:sz w:val="18"/>
          <w:szCs w:val="18"/>
          <w:lang w:val="pl-PL"/>
        </w:rPr>
        <w:t>.</w:t>
      </w:r>
    </w:p>
    <w:p w14:paraId="1A64BA01" w14:textId="77777777" w:rsidR="00BB05DB" w:rsidRDefault="00BB05DB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 w:cs="Arial"/>
          <w:sz w:val="18"/>
          <w:szCs w:val="18"/>
          <w:lang w:val="pl-PL"/>
        </w:rPr>
        <w:t>Koszty przejazdu będą refundowane od dnia zawarcia umowy.</w:t>
      </w:r>
    </w:p>
    <w:p w14:paraId="7509F764" w14:textId="68CA1CAB" w:rsidR="00BB05DB" w:rsidRPr="00BB05DB" w:rsidRDefault="00BB05DB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 w:cs="Arial"/>
          <w:sz w:val="18"/>
          <w:szCs w:val="18"/>
          <w:lang w:val="pl-PL"/>
        </w:rPr>
        <w:t>Nie jest możliwe refundowanie kosztów przejazdu za okres przed dniem zawarcia umowy.</w:t>
      </w:r>
    </w:p>
    <w:p w14:paraId="4D3A0707" w14:textId="0D9E9E5F" w:rsidR="006C4C4A" w:rsidRPr="006C4C4A" w:rsidRDefault="006C4C4A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Podstawą dokonania refundacji kosztów przejazdu jest złożenie </w:t>
      </w:r>
      <w:r w:rsidR="00BB05DB">
        <w:rPr>
          <w:rFonts w:ascii="Century Gothic" w:hAnsi="Century Gothic" w:cs="Arial"/>
          <w:sz w:val="18"/>
          <w:szCs w:val="18"/>
          <w:lang w:val="pl-PL"/>
        </w:rPr>
        <w:t>rozliczenia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poniesionych kosztów wraz z wymaganymi załącznikami.</w:t>
      </w:r>
    </w:p>
    <w:p w14:paraId="462C6FE2" w14:textId="21516C28" w:rsidR="00611BF3" w:rsidRDefault="00611BF3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Zwrot kosztów przejazdu z miejsca zamieszkania i powrotu do miejsca odbywania stażu/szkolenia przysługuje osobie, która została skierowana przez Powiatow</w:t>
      </w:r>
      <w:r w:rsidR="00925CD6">
        <w:rPr>
          <w:rFonts w:ascii="Century Gothic" w:hAnsi="Century Gothic" w:cs="Arial"/>
          <w:sz w:val="18"/>
          <w:szCs w:val="18"/>
          <w:lang w:val="pl-PL"/>
        </w:rPr>
        <w:t>y Urząd Pracy</w:t>
      </w:r>
      <w:r w:rsidR="00BB05DB">
        <w:rPr>
          <w:rFonts w:ascii="Century Gothic" w:hAnsi="Century Gothic" w:cs="Arial"/>
          <w:sz w:val="18"/>
          <w:szCs w:val="18"/>
          <w:lang w:val="pl-PL"/>
        </w:rPr>
        <w:t xml:space="preserve"> w Kamieniu Pomorskim</w:t>
      </w:r>
      <w:r w:rsidR="00925CD6">
        <w:rPr>
          <w:rFonts w:ascii="Century Gothic" w:hAnsi="Century Gothic" w:cs="Arial"/>
          <w:sz w:val="18"/>
          <w:szCs w:val="18"/>
          <w:lang w:val="pl-PL"/>
        </w:rPr>
        <w:t xml:space="preserve"> do podjęcia stażu</w:t>
      </w:r>
      <w:r w:rsidR="00BB05DB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Pr="00A53EA8">
        <w:rPr>
          <w:rFonts w:ascii="Century Gothic" w:hAnsi="Century Gothic" w:cs="Arial"/>
          <w:sz w:val="18"/>
          <w:szCs w:val="18"/>
          <w:lang w:val="pl-PL"/>
        </w:rPr>
        <w:t>lub szkolenia poza miejsce</w:t>
      </w:r>
      <w:r w:rsidR="00F508C8">
        <w:rPr>
          <w:rFonts w:ascii="Century Gothic" w:hAnsi="Century Gothic" w:cs="Arial"/>
          <w:sz w:val="18"/>
          <w:szCs w:val="18"/>
          <w:lang w:val="pl-PL"/>
        </w:rPr>
        <w:t>m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zamieszkania</w:t>
      </w:r>
      <w:r w:rsidR="00166918" w:rsidRPr="00A53EA8">
        <w:rPr>
          <w:rFonts w:ascii="Century Gothic" w:hAnsi="Century Gothic" w:cs="Arial"/>
          <w:sz w:val="18"/>
          <w:szCs w:val="18"/>
          <w:lang w:val="pl-PL"/>
        </w:rPr>
        <w:t>.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</w:p>
    <w:p w14:paraId="230CA702" w14:textId="77777777" w:rsidR="00611BF3" w:rsidRPr="00A53EA8" w:rsidRDefault="00611BF3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Zwrot kosztów przejazdu</w:t>
      </w:r>
      <w:r w:rsidR="00503CE0"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4C60AC" w:rsidRPr="00A53EA8">
        <w:rPr>
          <w:rFonts w:ascii="Century Gothic" w:hAnsi="Century Gothic" w:cs="Arial"/>
          <w:sz w:val="18"/>
          <w:szCs w:val="18"/>
          <w:lang w:val="pl-PL"/>
        </w:rPr>
        <w:t xml:space="preserve">dokonywany jest za przejazd najtańszym, dogodnym środkiem transportu 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komunikacji zbiorowej</w:t>
      </w:r>
      <w:r w:rsidR="00E62372" w:rsidRPr="00A53EA8">
        <w:rPr>
          <w:rFonts w:ascii="Century Gothic" w:hAnsi="Century Gothic" w:cs="Arial"/>
          <w:sz w:val="18"/>
          <w:szCs w:val="18"/>
          <w:lang w:val="pl-PL"/>
        </w:rPr>
        <w:t xml:space="preserve"> na danej trasie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(PKS, BUS, PKP)</w:t>
      </w:r>
      <w:r w:rsidR="004C60AC" w:rsidRPr="00A53EA8">
        <w:rPr>
          <w:rFonts w:ascii="Century Gothic" w:hAnsi="Century Gothic" w:cs="Arial"/>
          <w:sz w:val="18"/>
          <w:szCs w:val="18"/>
          <w:lang w:val="pl-PL"/>
        </w:rPr>
        <w:t xml:space="preserve"> i </w:t>
      </w:r>
      <w:r w:rsidRPr="00A53EA8">
        <w:rPr>
          <w:rFonts w:ascii="Century Gothic" w:hAnsi="Century Gothic" w:cs="Arial"/>
          <w:sz w:val="18"/>
          <w:szCs w:val="18"/>
          <w:lang w:val="pl-PL"/>
        </w:rPr>
        <w:t>może być dokonywany na podstawie imiennych biletów miesięcznych/okresowych</w:t>
      </w:r>
      <w:r w:rsidR="008F187C" w:rsidRPr="00A53EA8">
        <w:rPr>
          <w:rFonts w:ascii="Century Gothic" w:hAnsi="Century Gothic" w:cs="Arial"/>
          <w:sz w:val="18"/>
          <w:szCs w:val="18"/>
          <w:lang w:val="pl-PL"/>
        </w:rPr>
        <w:t xml:space="preserve">, </w:t>
      </w:r>
      <w:r w:rsidR="00166918" w:rsidRPr="00A53EA8">
        <w:rPr>
          <w:rFonts w:ascii="Century Gothic" w:hAnsi="Century Gothic" w:cs="Arial"/>
          <w:sz w:val="18"/>
          <w:szCs w:val="18"/>
          <w:lang w:val="pl-PL"/>
        </w:rPr>
        <w:t>biletów jednorazowych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lub faktury</w:t>
      </w:r>
      <w:r w:rsidR="00FB33B3" w:rsidRPr="00A53EA8">
        <w:rPr>
          <w:rFonts w:ascii="Century Gothic" w:hAnsi="Century Gothic" w:cs="Arial"/>
          <w:sz w:val="18"/>
          <w:szCs w:val="18"/>
          <w:lang w:val="pl-PL"/>
        </w:rPr>
        <w:t>/rachunku imiennego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wystawione</w:t>
      </w:r>
      <w:r w:rsidR="00FB33B3" w:rsidRPr="00A53EA8">
        <w:rPr>
          <w:rFonts w:ascii="Century Gothic" w:hAnsi="Century Gothic" w:cs="Arial"/>
          <w:sz w:val="18"/>
          <w:szCs w:val="18"/>
          <w:lang w:val="pl-PL"/>
        </w:rPr>
        <w:t>go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przez przewoźnika wykonującego usługi w zakresie transportu zbiorowego. </w:t>
      </w:r>
    </w:p>
    <w:p w14:paraId="376FBE76" w14:textId="0373420E" w:rsidR="00A25C49" w:rsidRDefault="00611BF3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Jeśli koszt zakupu przedłożonych biletów jednorazowych przekracza</w:t>
      </w:r>
      <w:r w:rsidR="00F621BB">
        <w:rPr>
          <w:rFonts w:ascii="Century Gothic" w:hAnsi="Century Gothic" w:cs="Arial"/>
          <w:sz w:val="18"/>
          <w:szCs w:val="18"/>
          <w:lang w:val="pl-PL"/>
        </w:rPr>
        <w:t xml:space="preserve"> cenę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zakupu biletu miesięcznego/okresowego refundacja dokonywana </w:t>
      </w:r>
      <w:r w:rsidR="00CF7B77" w:rsidRPr="00A53EA8">
        <w:rPr>
          <w:rFonts w:ascii="Century Gothic" w:hAnsi="Century Gothic" w:cs="Arial"/>
          <w:sz w:val="18"/>
          <w:szCs w:val="18"/>
          <w:lang w:val="pl-PL"/>
        </w:rPr>
        <w:t>będzie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w kwocie odpowiadającej </w:t>
      </w:r>
      <w:r w:rsidR="00F621BB">
        <w:rPr>
          <w:rFonts w:ascii="Century Gothic" w:hAnsi="Century Gothic" w:cs="Arial"/>
          <w:sz w:val="18"/>
          <w:szCs w:val="18"/>
          <w:lang w:val="pl-PL"/>
        </w:rPr>
        <w:t>cenie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biletu miesięcznego/okresowego.</w:t>
      </w:r>
    </w:p>
    <w:p w14:paraId="2C179E97" w14:textId="77777777" w:rsidR="00840D06" w:rsidRDefault="00840D06" w:rsidP="00134AE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W przypadku biletów miesięcznych/okresowych do refundacji zalicza się również soboty, niedziele, dni świąteczne, dni wolne udzielone na wniosek bezrobotnego, przebywanie na zwolnieniu lekarskim oraz inne nieobecności</w:t>
      </w:r>
      <w:r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Pr="00A53EA8">
        <w:rPr>
          <w:rFonts w:ascii="Century Gothic" w:hAnsi="Century Gothic" w:cs="Arial"/>
          <w:sz w:val="18"/>
          <w:szCs w:val="18"/>
          <w:lang w:val="pl-PL"/>
        </w:rPr>
        <w:t>w przypadku wcześniejszego wykupienia biletu miesięcznego/okresowego.</w:t>
      </w:r>
    </w:p>
    <w:p w14:paraId="77B9C06A" w14:textId="36728BF6" w:rsidR="00840D06" w:rsidRDefault="00840D06" w:rsidP="00134AE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 w:cs="Arial"/>
          <w:sz w:val="18"/>
          <w:szCs w:val="18"/>
          <w:lang w:val="pl-PL"/>
        </w:rPr>
        <w:t>W przypadku refundacji za niepełny miesiąc odbywania stażu/ szkolenia i zakupienia biletu miesięcznego refundacja dokonana będzie w wysokości biletu miesięcznego tylko wtedy, jeżeli koszt zakupu biletów jednorazowych za dni odbywania stażu/ szkolenia będzie wyższy od ceny biletu miesięcznego.</w:t>
      </w:r>
    </w:p>
    <w:p w14:paraId="63703AA0" w14:textId="3D982009" w:rsidR="00840D06" w:rsidRPr="00840D06" w:rsidRDefault="00840D06" w:rsidP="00134AE1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entury Gothic" w:hAnsi="Century Gothic" w:cs="Arial"/>
          <w:color w:val="000000" w:themeColor="text1"/>
          <w:sz w:val="18"/>
          <w:szCs w:val="18"/>
          <w:lang w:val="pl-PL"/>
        </w:rPr>
      </w:pPr>
      <w:r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Kwota wyliczona z biletów pojedynczych będzie porównana do</w:t>
      </w:r>
      <w:r w:rsidR="00F508C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ceny</w:t>
      </w:r>
      <w:r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biletu miesięcznego, </w:t>
      </w:r>
      <w:r w:rsidR="00925CD6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br/>
      </w:r>
      <w:r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a zwrotowi podlegać będzie kwota niższa.</w:t>
      </w:r>
    </w:p>
    <w:p w14:paraId="54EA7A53" w14:textId="031569FA" w:rsidR="004C60AC" w:rsidRPr="00134AE1" w:rsidRDefault="00611BF3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theme="minorHAnsi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Istnieje możliwość ubiegania się o zwrot poniesionych kosztów przejazdu własnym/użyczonym środkiem transportu</w:t>
      </w:r>
      <w:r w:rsidR="00A25C49" w:rsidRPr="00A53EA8">
        <w:rPr>
          <w:rFonts w:ascii="Century Gothic" w:hAnsi="Century Gothic" w:cs="Arial"/>
          <w:sz w:val="18"/>
          <w:szCs w:val="18"/>
          <w:lang w:val="pl-PL"/>
        </w:rPr>
        <w:t xml:space="preserve">. </w:t>
      </w:r>
      <w:r w:rsidR="008C08FA" w:rsidRPr="00A53EA8">
        <w:rPr>
          <w:rFonts w:ascii="Century Gothic" w:hAnsi="Century Gothic" w:cs="Arial"/>
          <w:sz w:val="18"/>
          <w:szCs w:val="18"/>
          <w:lang w:val="pl-PL"/>
        </w:rPr>
        <w:t>Do ustalenia tych kosztów przyjmuje się najkrótszą odległość w kilometrach</w:t>
      </w:r>
      <w:r w:rsidR="00925CD6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925CD6">
        <w:rPr>
          <w:rFonts w:ascii="Century Gothic" w:hAnsi="Century Gothic" w:cs="Arial"/>
          <w:sz w:val="18"/>
          <w:szCs w:val="18"/>
          <w:lang w:val="pl-PL"/>
        </w:rPr>
        <w:br/>
      </w:r>
      <w:r w:rsidR="00F621BB">
        <w:rPr>
          <w:rFonts w:ascii="Century Gothic" w:hAnsi="Century Gothic" w:cs="Arial"/>
          <w:sz w:val="18"/>
          <w:szCs w:val="18"/>
          <w:lang w:val="pl-PL"/>
        </w:rPr>
        <w:t xml:space="preserve">z </w:t>
      </w:r>
      <w:r w:rsidR="00EA2E10">
        <w:rPr>
          <w:rFonts w:ascii="Century Gothic" w:hAnsi="Century Gothic" w:cs="Arial"/>
          <w:sz w:val="18"/>
          <w:szCs w:val="18"/>
          <w:lang w:val="pl-PL"/>
        </w:rPr>
        <w:t>miejsca</w:t>
      </w:r>
      <w:r w:rsidR="00F621BB">
        <w:rPr>
          <w:rFonts w:ascii="Century Gothic" w:hAnsi="Century Gothic" w:cs="Arial"/>
          <w:sz w:val="18"/>
          <w:szCs w:val="18"/>
          <w:lang w:val="pl-PL"/>
        </w:rPr>
        <w:t xml:space="preserve"> zamieszkania do </w:t>
      </w:r>
      <w:r w:rsidR="00EA2E10">
        <w:rPr>
          <w:rFonts w:ascii="Century Gothic" w:hAnsi="Century Gothic" w:cs="Arial"/>
          <w:sz w:val="18"/>
          <w:szCs w:val="18"/>
          <w:lang w:val="pl-PL"/>
        </w:rPr>
        <w:t>miejsca</w:t>
      </w:r>
      <w:r w:rsidR="00F621BB">
        <w:rPr>
          <w:rFonts w:ascii="Century Gothic" w:hAnsi="Century Gothic" w:cs="Arial"/>
          <w:sz w:val="18"/>
          <w:szCs w:val="18"/>
          <w:lang w:val="pl-PL"/>
        </w:rPr>
        <w:t xml:space="preserve"> odbywania stażu/szkolenia </w:t>
      </w:r>
      <w:r w:rsidR="007D3886" w:rsidRPr="00A53EA8">
        <w:rPr>
          <w:rFonts w:ascii="Century Gothic" w:hAnsi="Century Gothic" w:cs="Arial"/>
          <w:sz w:val="18"/>
          <w:szCs w:val="18"/>
          <w:lang w:val="pl-PL"/>
        </w:rPr>
        <w:t xml:space="preserve">według mapy </w:t>
      </w:r>
      <w:proofErr w:type="spellStart"/>
      <w:r w:rsidR="008C08FA" w:rsidRPr="00A53EA8">
        <w:rPr>
          <w:rFonts w:ascii="Century Gothic" w:hAnsi="Century Gothic" w:cs="Arial"/>
          <w:sz w:val="18"/>
          <w:szCs w:val="18"/>
          <w:lang w:val="pl-PL"/>
        </w:rPr>
        <w:t>google</w:t>
      </w:r>
      <w:proofErr w:type="spellEnd"/>
      <w:r w:rsidR="008C08FA"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8C08FA" w:rsidRPr="00134AE1">
        <w:rPr>
          <w:rFonts w:ascii="Century Gothic" w:hAnsi="Century Gothic" w:cstheme="minorHAnsi"/>
          <w:sz w:val="18"/>
          <w:szCs w:val="18"/>
          <w:lang w:val="pl-PL"/>
        </w:rPr>
        <w:t>(</w:t>
      </w:r>
      <w:hyperlink r:id="rId7" w:history="1">
        <w:r w:rsidR="007D3886" w:rsidRPr="00134AE1">
          <w:rPr>
            <w:rStyle w:val="Hipercze"/>
            <w:rFonts w:ascii="Century Gothic" w:hAnsi="Century Gothic" w:cstheme="minorHAnsi"/>
            <w:color w:val="auto"/>
            <w:sz w:val="18"/>
            <w:szCs w:val="18"/>
            <w:lang w:val="pl-PL"/>
          </w:rPr>
          <w:t>http//:maps.google.pl</w:t>
        </w:r>
      </w:hyperlink>
      <w:r w:rsidR="008C08FA" w:rsidRPr="00134AE1">
        <w:rPr>
          <w:rFonts w:ascii="Century Gothic" w:hAnsi="Century Gothic" w:cstheme="minorHAnsi"/>
          <w:sz w:val="18"/>
          <w:szCs w:val="18"/>
          <w:lang w:val="pl-PL"/>
        </w:rPr>
        <w:t>).</w:t>
      </w:r>
    </w:p>
    <w:p w14:paraId="4263AA9A" w14:textId="4F4B1149" w:rsidR="00A25C49" w:rsidRPr="00F07856" w:rsidRDefault="00F07856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/>
          <w:sz w:val="18"/>
          <w:szCs w:val="18"/>
          <w:lang w:val="pl-PL" w:eastAsia="pl-PL" w:bidi="ar-SA"/>
        </w:rPr>
        <w:t>Osoba</w:t>
      </w:r>
      <w:r w:rsidR="00A25C49" w:rsidRPr="00A53EA8">
        <w:rPr>
          <w:rFonts w:ascii="Century Gothic" w:hAnsi="Century Gothic"/>
          <w:sz w:val="18"/>
          <w:szCs w:val="18"/>
          <w:lang w:val="pl-PL" w:eastAsia="pl-PL" w:bidi="ar-SA"/>
        </w:rPr>
        <w:t xml:space="preserve"> korzystając</w:t>
      </w:r>
      <w:r>
        <w:rPr>
          <w:rFonts w:ascii="Century Gothic" w:hAnsi="Century Gothic"/>
          <w:sz w:val="18"/>
          <w:szCs w:val="18"/>
          <w:lang w:val="pl-PL" w:eastAsia="pl-PL" w:bidi="ar-SA"/>
        </w:rPr>
        <w:t>a</w:t>
      </w:r>
      <w:r w:rsidR="00A25C49" w:rsidRPr="00A53EA8">
        <w:rPr>
          <w:rFonts w:ascii="Century Gothic" w:hAnsi="Century Gothic"/>
          <w:sz w:val="18"/>
          <w:szCs w:val="18"/>
          <w:lang w:val="pl-PL" w:eastAsia="pl-PL" w:bidi="ar-SA"/>
        </w:rPr>
        <w:t xml:space="preserve"> z własnego środka transportu musi być właścicielem, współwłaścicielem </w:t>
      </w:r>
      <w:r w:rsidR="00925CD6">
        <w:rPr>
          <w:rFonts w:ascii="Century Gothic" w:hAnsi="Century Gothic"/>
          <w:sz w:val="18"/>
          <w:szCs w:val="18"/>
          <w:lang w:val="pl-PL" w:eastAsia="pl-PL" w:bidi="ar-SA"/>
        </w:rPr>
        <w:br/>
      </w:r>
      <w:r w:rsidR="00A25C49" w:rsidRPr="00A53EA8">
        <w:rPr>
          <w:rFonts w:ascii="Century Gothic" w:hAnsi="Century Gothic"/>
          <w:sz w:val="18"/>
          <w:szCs w:val="18"/>
          <w:lang w:val="pl-PL" w:eastAsia="pl-PL" w:bidi="ar-SA"/>
        </w:rPr>
        <w:t>lub użytkownikiem (na podstawie umowy użyczenia) pojazdu.</w:t>
      </w:r>
    </w:p>
    <w:p w14:paraId="0494B7BB" w14:textId="4538B99E" w:rsidR="00E62372" w:rsidRPr="00F07856" w:rsidRDefault="004C60AC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F07856">
        <w:rPr>
          <w:rFonts w:ascii="Century Gothic" w:hAnsi="Century Gothic"/>
          <w:sz w:val="18"/>
          <w:szCs w:val="18"/>
          <w:lang w:val="pl-PL" w:eastAsia="pl-PL"/>
        </w:rPr>
        <w:t>W przypadku refundacji kosztów przejazdu własnym</w:t>
      </w:r>
      <w:r w:rsidR="00E62372" w:rsidRPr="00F07856">
        <w:rPr>
          <w:rFonts w:ascii="Century Gothic" w:hAnsi="Century Gothic"/>
          <w:sz w:val="18"/>
          <w:szCs w:val="18"/>
          <w:lang w:val="pl-PL" w:eastAsia="pl-PL"/>
        </w:rPr>
        <w:t>/użyczonym</w:t>
      </w:r>
      <w:r w:rsidRPr="00F07856">
        <w:rPr>
          <w:rFonts w:ascii="Century Gothic" w:hAnsi="Century Gothic"/>
          <w:sz w:val="18"/>
          <w:szCs w:val="18"/>
          <w:lang w:val="pl-PL" w:eastAsia="pl-PL"/>
        </w:rPr>
        <w:t xml:space="preserve"> środkiem transportu do wniosku </w:t>
      </w:r>
      <w:r w:rsidR="00925CD6">
        <w:rPr>
          <w:rFonts w:ascii="Century Gothic" w:hAnsi="Century Gothic"/>
          <w:sz w:val="18"/>
          <w:szCs w:val="18"/>
          <w:lang w:val="pl-PL" w:eastAsia="pl-PL"/>
        </w:rPr>
        <w:br/>
      </w:r>
      <w:r w:rsidRPr="00F07856">
        <w:rPr>
          <w:rFonts w:ascii="Century Gothic" w:hAnsi="Century Gothic"/>
          <w:sz w:val="18"/>
          <w:szCs w:val="18"/>
          <w:lang w:val="pl-PL" w:eastAsia="pl-PL"/>
        </w:rPr>
        <w:t>o refundację</w:t>
      </w:r>
      <w:r w:rsidR="00446619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="00446619" w:rsidRPr="00F07856">
        <w:rPr>
          <w:rFonts w:ascii="Century Gothic" w:hAnsi="Century Gothic"/>
          <w:sz w:val="18"/>
          <w:szCs w:val="18"/>
          <w:lang w:val="pl-PL" w:eastAsia="pl-PL"/>
        </w:rPr>
        <w:t>należy</w:t>
      </w:r>
      <w:r w:rsidR="00446619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Pr="00F07856">
        <w:rPr>
          <w:rFonts w:ascii="Century Gothic" w:hAnsi="Century Gothic"/>
          <w:sz w:val="18"/>
          <w:szCs w:val="18"/>
          <w:lang w:val="pl-PL" w:eastAsia="pl-PL"/>
        </w:rPr>
        <w:t>dołączyć fakturę</w:t>
      </w:r>
      <w:r w:rsidR="00E62372" w:rsidRPr="00F07856">
        <w:rPr>
          <w:rFonts w:ascii="Century Gothic" w:hAnsi="Century Gothic"/>
          <w:sz w:val="18"/>
          <w:szCs w:val="18"/>
          <w:lang w:val="pl-PL" w:eastAsia="pl-PL"/>
        </w:rPr>
        <w:t>/rachunek</w:t>
      </w:r>
      <w:r w:rsidRPr="00F07856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="00446619">
        <w:rPr>
          <w:rFonts w:ascii="Century Gothic" w:hAnsi="Century Gothic"/>
          <w:sz w:val="18"/>
          <w:szCs w:val="18"/>
          <w:lang w:val="pl-PL" w:eastAsia="pl-PL"/>
        </w:rPr>
        <w:t>dot</w:t>
      </w:r>
      <w:r w:rsidR="00F37C94">
        <w:rPr>
          <w:rFonts w:ascii="Century Gothic" w:hAnsi="Century Gothic"/>
          <w:sz w:val="18"/>
          <w:szCs w:val="18"/>
          <w:lang w:val="pl-PL" w:eastAsia="pl-PL"/>
        </w:rPr>
        <w:t>yczący</w:t>
      </w:r>
      <w:r w:rsidR="00446619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Pr="00F07856">
        <w:rPr>
          <w:rFonts w:ascii="Century Gothic" w:hAnsi="Century Gothic"/>
          <w:sz w:val="18"/>
          <w:szCs w:val="18"/>
          <w:lang w:val="pl-PL" w:eastAsia="pl-PL"/>
        </w:rPr>
        <w:t xml:space="preserve">zakupu paliwa. </w:t>
      </w:r>
      <w:r w:rsidR="00F07856" w:rsidRPr="00F07856">
        <w:rPr>
          <w:rFonts w:ascii="Century Gothic" w:hAnsi="Century Gothic"/>
          <w:sz w:val="18"/>
          <w:szCs w:val="18"/>
          <w:lang w:val="pl-PL" w:eastAsia="pl-PL"/>
        </w:rPr>
        <w:t>Paliwo musi być zakupione</w:t>
      </w:r>
      <w:r w:rsidR="00F37C94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  <w:r w:rsidR="00F07856" w:rsidRPr="00F07856">
        <w:rPr>
          <w:rFonts w:ascii="Century Gothic" w:hAnsi="Century Gothic"/>
          <w:sz w:val="18"/>
          <w:szCs w:val="18"/>
          <w:lang w:val="pl-PL" w:eastAsia="pl-PL"/>
        </w:rPr>
        <w:t>w miesiącu, którego dotyczy refundacja.</w:t>
      </w:r>
    </w:p>
    <w:p w14:paraId="585935FB" w14:textId="24865265" w:rsidR="004C60AC" w:rsidRPr="00F621BB" w:rsidRDefault="004C60AC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/>
          <w:sz w:val="18"/>
          <w:szCs w:val="18"/>
          <w:lang w:val="pl-PL" w:eastAsia="pl-PL"/>
        </w:rPr>
        <w:t>Faktur</w:t>
      </w:r>
      <w:r w:rsidR="00A12969">
        <w:rPr>
          <w:rFonts w:ascii="Century Gothic" w:hAnsi="Century Gothic"/>
          <w:sz w:val="18"/>
          <w:szCs w:val="18"/>
          <w:lang w:val="pl-PL" w:eastAsia="pl-PL"/>
        </w:rPr>
        <w:t>y dotyczące</w:t>
      </w:r>
      <w:r w:rsidRPr="00A53EA8">
        <w:rPr>
          <w:rFonts w:ascii="Century Gothic" w:hAnsi="Century Gothic"/>
          <w:sz w:val="18"/>
          <w:szCs w:val="18"/>
          <w:lang w:val="pl-PL" w:eastAsia="pl-PL"/>
        </w:rPr>
        <w:t xml:space="preserve"> zakupu paliwa mus</w:t>
      </w:r>
      <w:r w:rsidR="00A12969">
        <w:rPr>
          <w:rFonts w:ascii="Century Gothic" w:hAnsi="Century Gothic"/>
          <w:sz w:val="18"/>
          <w:szCs w:val="18"/>
          <w:lang w:val="pl-PL" w:eastAsia="pl-PL"/>
        </w:rPr>
        <w:t>zą</w:t>
      </w:r>
      <w:r w:rsidRPr="00A53EA8">
        <w:rPr>
          <w:rFonts w:ascii="Century Gothic" w:hAnsi="Century Gothic"/>
          <w:sz w:val="18"/>
          <w:szCs w:val="18"/>
          <w:lang w:val="pl-PL" w:eastAsia="pl-PL"/>
        </w:rPr>
        <w:t xml:space="preserve"> być wystawion</w:t>
      </w:r>
      <w:r w:rsidR="00A12969">
        <w:rPr>
          <w:rFonts w:ascii="Century Gothic" w:hAnsi="Century Gothic"/>
          <w:sz w:val="18"/>
          <w:szCs w:val="18"/>
          <w:lang w:val="pl-PL" w:eastAsia="pl-PL"/>
        </w:rPr>
        <w:t>e</w:t>
      </w:r>
      <w:r w:rsidRPr="00A53EA8">
        <w:rPr>
          <w:rFonts w:ascii="Century Gothic" w:hAnsi="Century Gothic"/>
          <w:sz w:val="18"/>
          <w:szCs w:val="18"/>
          <w:lang w:val="pl-PL" w:eastAsia="pl-PL"/>
        </w:rPr>
        <w:t xml:space="preserve"> na osobę ubiegając</w:t>
      </w:r>
      <w:r w:rsidR="00F621BB">
        <w:rPr>
          <w:rFonts w:ascii="Century Gothic" w:hAnsi="Century Gothic"/>
          <w:sz w:val="18"/>
          <w:szCs w:val="18"/>
          <w:lang w:val="pl-PL" w:eastAsia="pl-PL"/>
        </w:rPr>
        <w:t>ą się o zwrot kosztów przejazdu.</w:t>
      </w:r>
      <w:r w:rsidRPr="00A53EA8">
        <w:rPr>
          <w:rFonts w:ascii="Century Gothic" w:hAnsi="Century Gothic"/>
          <w:sz w:val="18"/>
          <w:szCs w:val="18"/>
          <w:lang w:val="pl-PL" w:eastAsia="pl-PL"/>
        </w:rPr>
        <w:t xml:space="preserve"> </w:t>
      </w:r>
    </w:p>
    <w:p w14:paraId="4A15C1E9" w14:textId="569B6168" w:rsidR="00F621BB" w:rsidRPr="00134AE1" w:rsidRDefault="009576F9" w:rsidP="00134AE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F621BB">
        <w:rPr>
          <w:rFonts w:ascii="Century Gothic" w:hAnsi="Century Gothic" w:cs="Arial"/>
          <w:sz w:val="18"/>
          <w:szCs w:val="18"/>
          <w:lang w:val="pl-PL"/>
        </w:rPr>
        <w:t>Wnioskowane</w:t>
      </w:r>
      <w:r w:rsidR="00611BF3" w:rsidRPr="00F621BB">
        <w:rPr>
          <w:rFonts w:ascii="Century Gothic" w:hAnsi="Century Gothic" w:cs="Arial"/>
          <w:sz w:val="18"/>
          <w:szCs w:val="18"/>
          <w:lang w:val="pl-PL"/>
        </w:rPr>
        <w:t xml:space="preserve"> koszty dojazdu własnym/użyczonym środkiem t</w:t>
      </w:r>
      <w:r w:rsidR="007D3886" w:rsidRPr="00F621BB">
        <w:rPr>
          <w:rFonts w:ascii="Century Gothic" w:hAnsi="Century Gothic" w:cs="Arial"/>
          <w:sz w:val="18"/>
          <w:szCs w:val="18"/>
          <w:lang w:val="pl-PL"/>
        </w:rPr>
        <w:t>ransportu porównuje się do kwo</w:t>
      </w:r>
      <w:r w:rsidR="009E3030" w:rsidRPr="00F621BB">
        <w:rPr>
          <w:rFonts w:ascii="Century Gothic" w:hAnsi="Century Gothic" w:cs="Arial"/>
          <w:sz w:val="18"/>
          <w:szCs w:val="18"/>
          <w:lang w:val="pl-PL"/>
        </w:rPr>
        <w:t xml:space="preserve">t </w:t>
      </w:r>
      <w:r w:rsidR="008C08FA" w:rsidRPr="00F621BB">
        <w:rPr>
          <w:rFonts w:ascii="Century Gothic" w:hAnsi="Century Gothic" w:cs="Arial"/>
          <w:sz w:val="18"/>
          <w:szCs w:val="18"/>
          <w:lang w:val="pl-PL"/>
        </w:rPr>
        <w:t>podanych</w:t>
      </w:r>
      <w:r w:rsidR="003226B4" w:rsidRPr="00F621BB">
        <w:rPr>
          <w:rFonts w:ascii="Century Gothic" w:hAnsi="Century Gothic" w:cs="Arial"/>
          <w:sz w:val="18"/>
          <w:szCs w:val="18"/>
          <w:lang w:val="pl-PL"/>
        </w:rPr>
        <w:t xml:space="preserve"> w </w:t>
      </w:r>
      <w:r w:rsidR="009E3030" w:rsidRPr="00F621BB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3226B4" w:rsidRPr="00F621BB">
        <w:rPr>
          <w:rFonts w:ascii="Century Gothic" w:hAnsi="Century Gothic" w:cs="Arial"/>
          <w:bCs/>
          <w:sz w:val="18"/>
          <w:szCs w:val="18"/>
          <w:lang w:val="pl-PL"/>
        </w:rPr>
        <w:t>Tabeli cen bil</w:t>
      </w:r>
      <w:r w:rsidR="00993907" w:rsidRPr="00F621BB">
        <w:rPr>
          <w:rFonts w:ascii="Century Gothic" w:hAnsi="Century Gothic" w:cs="Arial"/>
          <w:bCs/>
          <w:sz w:val="18"/>
          <w:szCs w:val="18"/>
          <w:lang w:val="pl-PL"/>
        </w:rPr>
        <w:t xml:space="preserve">etów miesięcznych/jednorazowych </w:t>
      </w:r>
      <w:r w:rsidR="003226B4" w:rsidRPr="00F621BB">
        <w:rPr>
          <w:rFonts w:ascii="Century Gothic" w:hAnsi="Century Gothic" w:cs="Arial"/>
          <w:bCs/>
          <w:sz w:val="18"/>
          <w:szCs w:val="18"/>
          <w:lang w:val="pl-PL"/>
        </w:rPr>
        <w:t xml:space="preserve">dostępnej na stronie </w:t>
      </w:r>
      <w:r w:rsidR="00925CD6">
        <w:rPr>
          <w:rFonts w:ascii="Century Gothic" w:hAnsi="Century Gothic" w:cs="Arial"/>
          <w:bCs/>
          <w:sz w:val="18"/>
          <w:szCs w:val="18"/>
          <w:lang w:val="pl-PL"/>
        </w:rPr>
        <w:t>PKS Sp. z o.o.</w:t>
      </w:r>
      <w:r w:rsidR="00925CD6">
        <w:rPr>
          <w:rFonts w:ascii="Century Gothic" w:hAnsi="Century Gothic" w:cs="Arial"/>
          <w:bCs/>
          <w:sz w:val="18"/>
          <w:szCs w:val="18"/>
          <w:lang w:val="pl-PL"/>
        </w:rPr>
        <w:br/>
      </w:r>
      <w:r w:rsidR="00345B60" w:rsidRPr="00F621BB">
        <w:rPr>
          <w:rFonts w:ascii="Century Gothic" w:hAnsi="Century Gothic" w:cs="Arial"/>
          <w:bCs/>
          <w:sz w:val="18"/>
          <w:szCs w:val="18"/>
          <w:lang w:val="pl-PL"/>
        </w:rPr>
        <w:t>w Kamieniu Pomorskim</w:t>
      </w:r>
      <w:r w:rsidR="00D904CB" w:rsidRPr="00F621BB">
        <w:rPr>
          <w:rFonts w:ascii="Century Gothic" w:hAnsi="Century Gothic" w:cs="Arial"/>
          <w:bCs/>
          <w:sz w:val="18"/>
          <w:szCs w:val="18"/>
          <w:lang w:val="pl-PL"/>
        </w:rPr>
        <w:t xml:space="preserve"> </w:t>
      </w:r>
      <w:r w:rsidR="00D904CB" w:rsidRPr="00134AE1">
        <w:rPr>
          <w:rFonts w:ascii="Century Gothic" w:hAnsi="Century Gothic" w:cs="Arial"/>
          <w:bCs/>
          <w:sz w:val="18"/>
          <w:szCs w:val="18"/>
          <w:lang w:val="pl-PL"/>
        </w:rPr>
        <w:t>(</w:t>
      </w:r>
      <w:hyperlink r:id="rId8" w:history="1">
        <w:r w:rsidR="00993907" w:rsidRPr="00134AE1">
          <w:rPr>
            <w:rStyle w:val="Hipercze"/>
            <w:rFonts w:ascii="Century Gothic" w:hAnsi="Century Gothic" w:cs="Arial"/>
            <w:bCs/>
            <w:color w:val="auto"/>
            <w:sz w:val="18"/>
            <w:szCs w:val="18"/>
            <w:lang w:val="pl-PL"/>
          </w:rPr>
          <w:t>http://www.pkskamienpom.pl</w:t>
        </w:r>
      </w:hyperlink>
      <w:r w:rsidR="00EA753A" w:rsidRPr="00134AE1">
        <w:rPr>
          <w:rFonts w:ascii="Century Gothic" w:hAnsi="Century Gothic" w:cs="Arial"/>
          <w:sz w:val="18"/>
          <w:szCs w:val="18"/>
          <w:lang w:val="pl-PL"/>
        </w:rPr>
        <w:t>).</w:t>
      </w:r>
    </w:p>
    <w:p w14:paraId="22E547B4" w14:textId="77777777" w:rsidR="00134AE1" w:rsidRPr="00134AE1" w:rsidRDefault="00134AE1" w:rsidP="00134AE1">
      <w:pPr>
        <w:spacing w:after="120" w:line="240" w:lineRule="auto"/>
        <w:jc w:val="both"/>
        <w:rPr>
          <w:rFonts w:ascii="Century Gothic" w:hAnsi="Century Gothic" w:cs="Arial"/>
          <w:color w:val="000000" w:themeColor="text1"/>
          <w:sz w:val="18"/>
          <w:szCs w:val="18"/>
          <w:lang w:val="pl-PL"/>
        </w:rPr>
      </w:pPr>
    </w:p>
    <w:p w14:paraId="3FBCE707" w14:textId="6FDD706F" w:rsidR="00F51D0D" w:rsidRPr="00A53EA8" w:rsidRDefault="009F0399" w:rsidP="00E877A8">
      <w:pPr>
        <w:pStyle w:val="Akapitzlist"/>
        <w:numPr>
          <w:ilvl w:val="0"/>
          <w:numId w:val="1"/>
        </w:numPr>
        <w:spacing w:after="24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lastRenderedPageBreak/>
        <w:t>W przypadku</w:t>
      </w:r>
      <w:r w:rsidR="00866418" w:rsidRPr="00A53EA8">
        <w:rPr>
          <w:rFonts w:ascii="Century Gothic" w:hAnsi="Century Gothic" w:cs="Arial"/>
          <w:sz w:val="18"/>
          <w:szCs w:val="18"/>
          <w:lang w:val="pl-PL"/>
        </w:rPr>
        <w:t xml:space="preserve"> dojazdu własnym/użyczonym środkiem transportu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866418" w:rsidRPr="00A53EA8">
        <w:rPr>
          <w:rFonts w:ascii="Century Gothic" w:hAnsi="Century Gothic" w:cs="Arial"/>
          <w:sz w:val="18"/>
          <w:szCs w:val="18"/>
          <w:lang w:val="pl-PL"/>
        </w:rPr>
        <w:t>zwrot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naliczany będzie </w:t>
      </w:r>
      <w:r w:rsidR="00866418" w:rsidRPr="00A53EA8">
        <w:rPr>
          <w:rFonts w:ascii="Century Gothic" w:hAnsi="Century Gothic" w:cs="Arial"/>
          <w:sz w:val="18"/>
          <w:szCs w:val="18"/>
          <w:lang w:val="pl-PL"/>
        </w:rPr>
        <w:t>za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dni</w:t>
      </w:r>
      <w:r w:rsidR="00866418" w:rsidRPr="00A53EA8">
        <w:rPr>
          <w:rFonts w:ascii="Century Gothic" w:hAnsi="Century Gothic" w:cs="Arial"/>
          <w:sz w:val="18"/>
          <w:szCs w:val="18"/>
          <w:lang w:val="pl-PL"/>
        </w:rPr>
        <w:t xml:space="preserve"> obecności na stażu/szkoleniu</w:t>
      </w:r>
      <w:r w:rsidR="004C60AC" w:rsidRPr="00A53EA8">
        <w:rPr>
          <w:rFonts w:ascii="Century Gothic" w:hAnsi="Century Gothic" w:cs="Arial"/>
          <w:sz w:val="18"/>
          <w:szCs w:val="18"/>
          <w:lang w:val="pl-PL"/>
        </w:rPr>
        <w:t xml:space="preserve"> zgodnie z listą obecności</w:t>
      </w:r>
      <w:r w:rsidR="009207C3" w:rsidRPr="00A53EA8">
        <w:rPr>
          <w:rFonts w:ascii="Century Gothic" w:hAnsi="Century Gothic" w:cs="Arial"/>
          <w:sz w:val="18"/>
          <w:szCs w:val="18"/>
          <w:lang w:val="pl-PL"/>
        </w:rPr>
        <w:t xml:space="preserve">. 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="009207C3" w:rsidRPr="00A53EA8">
        <w:rPr>
          <w:rFonts w:ascii="Century Gothic" w:hAnsi="Century Gothic" w:cs="Arial"/>
          <w:sz w:val="18"/>
          <w:szCs w:val="18"/>
          <w:lang w:val="pl-PL"/>
        </w:rPr>
        <w:t xml:space="preserve">W sytuacji gdy wnioskowana kwota będzie większa niż </w:t>
      </w:r>
      <w:r w:rsidR="00EA753A">
        <w:rPr>
          <w:rFonts w:ascii="Century Gothic" w:hAnsi="Century Gothic" w:cs="Arial"/>
          <w:sz w:val="18"/>
          <w:szCs w:val="18"/>
          <w:lang w:val="pl-PL"/>
        </w:rPr>
        <w:t>cena</w:t>
      </w:r>
      <w:r w:rsidR="009207C3" w:rsidRPr="00A53EA8">
        <w:rPr>
          <w:rFonts w:ascii="Century Gothic" w:hAnsi="Century Gothic" w:cs="Arial"/>
          <w:sz w:val="18"/>
          <w:szCs w:val="18"/>
          <w:lang w:val="pl-PL"/>
        </w:rPr>
        <w:t xml:space="preserve"> biletu miesięcznego zwrot będzie dokonany w wysok</w:t>
      </w:r>
      <w:r w:rsidR="00F621BB">
        <w:rPr>
          <w:rFonts w:ascii="Century Gothic" w:hAnsi="Century Gothic" w:cs="Arial"/>
          <w:sz w:val="18"/>
          <w:szCs w:val="18"/>
          <w:lang w:val="pl-PL"/>
        </w:rPr>
        <w:t xml:space="preserve">ości </w:t>
      </w:r>
      <w:r w:rsidR="00840D06">
        <w:rPr>
          <w:rFonts w:ascii="Century Gothic" w:hAnsi="Century Gothic" w:cs="Arial"/>
          <w:sz w:val="18"/>
          <w:szCs w:val="18"/>
          <w:lang w:val="pl-PL"/>
        </w:rPr>
        <w:t>ceny</w:t>
      </w:r>
      <w:r w:rsidR="00F621BB">
        <w:rPr>
          <w:rFonts w:ascii="Century Gothic" w:hAnsi="Century Gothic" w:cs="Arial"/>
          <w:sz w:val="18"/>
          <w:szCs w:val="18"/>
          <w:lang w:val="pl-PL"/>
        </w:rPr>
        <w:t xml:space="preserve"> biletu miesięcznego w danym przedziale kilometrowym</w:t>
      </w:r>
      <w:r w:rsidR="009207C3" w:rsidRPr="00A53EA8">
        <w:rPr>
          <w:rFonts w:ascii="Century Gothic" w:hAnsi="Century Gothic" w:cs="Arial"/>
          <w:sz w:val="18"/>
          <w:szCs w:val="18"/>
          <w:lang w:val="pl-PL"/>
        </w:rPr>
        <w:t xml:space="preserve">. </w:t>
      </w:r>
      <w:r w:rsidR="001460E0" w:rsidRPr="00A53EA8">
        <w:rPr>
          <w:rFonts w:ascii="Century Gothic" w:hAnsi="Century Gothic" w:cs="Arial"/>
          <w:sz w:val="18"/>
          <w:szCs w:val="18"/>
          <w:lang w:val="pl-PL"/>
        </w:rPr>
        <w:t xml:space="preserve">Zwrot będzie </w:t>
      </w:r>
      <w:r w:rsidR="00F51D0D" w:rsidRPr="00A53EA8">
        <w:rPr>
          <w:rFonts w:ascii="Century Gothic" w:hAnsi="Century Gothic" w:cs="Arial"/>
          <w:sz w:val="18"/>
          <w:szCs w:val="18"/>
          <w:lang w:val="pl-PL"/>
        </w:rPr>
        <w:t>wyliczon</w:t>
      </w:r>
      <w:r w:rsidR="00840D06">
        <w:rPr>
          <w:rFonts w:ascii="Century Gothic" w:hAnsi="Century Gothic" w:cs="Arial"/>
          <w:sz w:val="18"/>
          <w:szCs w:val="18"/>
          <w:lang w:val="pl-PL"/>
        </w:rPr>
        <w:t>y</w:t>
      </w:r>
      <w:r w:rsidR="00F51D0D" w:rsidRPr="00A53EA8">
        <w:rPr>
          <w:rFonts w:ascii="Century Gothic" w:hAnsi="Century Gothic" w:cs="Arial"/>
          <w:sz w:val="18"/>
          <w:szCs w:val="18"/>
          <w:lang w:val="pl-PL"/>
        </w:rPr>
        <w:t xml:space="preserve"> według następującego wzoru:</w:t>
      </w:r>
    </w:p>
    <w:p w14:paraId="190E6AFE" w14:textId="77777777" w:rsidR="00E877A8" w:rsidRDefault="001460E0" w:rsidP="00E877A8">
      <w:pPr>
        <w:pStyle w:val="Akapitzlist"/>
        <w:spacing w:after="0" w:line="240" w:lineRule="auto"/>
        <w:ind w:left="357"/>
        <w:contextualSpacing w:val="0"/>
        <w:jc w:val="center"/>
        <w:rPr>
          <w:rFonts w:ascii="Century Gothic" w:hAnsi="Century Gothic" w:cs="Arial"/>
          <w:b/>
          <w:sz w:val="18"/>
          <w:szCs w:val="18"/>
          <w:lang w:val="pl-PL"/>
        </w:rPr>
      </w:pPr>
      <w:r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Ilość dni </w:t>
      </w:r>
      <w:r w:rsidR="00EA753A" w:rsidRPr="00A51C57">
        <w:rPr>
          <w:rFonts w:ascii="Century Gothic" w:hAnsi="Century Gothic" w:cs="Arial"/>
          <w:b/>
          <w:sz w:val="18"/>
          <w:szCs w:val="18"/>
          <w:lang w:val="pl-PL"/>
        </w:rPr>
        <w:t>obecności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na staż</w:t>
      </w:r>
      <w:r w:rsidR="00B27256" w:rsidRPr="00A51C57">
        <w:rPr>
          <w:rFonts w:ascii="Century Gothic" w:hAnsi="Century Gothic" w:cs="Arial"/>
          <w:b/>
          <w:sz w:val="18"/>
          <w:szCs w:val="18"/>
          <w:lang w:val="pl-PL"/>
        </w:rPr>
        <w:t>u</w:t>
      </w:r>
      <w:r w:rsidR="00EA753A" w:rsidRPr="00A51C57">
        <w:rPr>
          <w:rFonts w:ascii="Century Gothic" w:hAnsi="Century Gothic" w:cs="Arial"/>
          <w:b/>
          <w:sz w:val="18"/>
          <w:szCs w:val="18"/>
          <w:lang w:val="pl-PL"/>
        </w:rPr>
        <w:t>/szkoleniu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x odległość w km w dwie strony</w:t>
      </w:r>
      <w:r w:rsidR="00B27256"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x zużycie paliwa </w:t>
      </w:r>
    </w:p>
    <w:p w14:paraId="4CF7DA26" w14:textId="16BE2E99" w:rsidR="001460E0" w:rsidRPr="00A51C57" w:rsidRDefault="001460E0" w:rsidP="00E877A8">
      <w:pPr>
        <w:pStyle w:val="Akapitzlist"/>
        <w:spacing w:after="240" w:line="240" w:lineRule="auto"/>
        <w:ind w:left="357"/>
        <w:contextualSpacing w:val="0"/>
        <w:jc w:val="center"/>
        <w:rPr>
          <w:rFonts w:ascii="Century Gothic" w:hAnsi="Century Gothic" w:cs="Arial"/>
          <w:b/>
          <w:sz w:val="18"/>
          <w:szCs w:val="18"/>
          <w:lang w:val="pl-PL"/>
        </w:rPr>
      </w:pPr>
      <w:r w:rsidRPr="00A51C57">
        <w:rPr>
          <w:rFonts w:ascii="Century Gothic" w:hAnsi="Century Gothic" w:cs="Arial"/>
          <w:b/>
          <w:sz w:val="18"/>
          <w:szCs w:val="18"/>
          <w:lang w:val="pl-PL"/>
        </w:rPr>
        <w:t>x naj</w:t>
      </w:r>
      <w:r w:rsidR="00F621BB" w:rsidRPr="00A51C57">
        <w:rPr>
          <w:rFonts w:ascii="Century Gothic" w:hAnsi="Century Gothic" w:cs="Arial"/>
          <w:b/>
          <w:sz w:val="18"/>
          <w:szCs w:val="18"/>
          <w:lang w:val="pl-PL"/>
        </w:rPr>
        <w:t>niżs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>za cena</w:t>
      </w:r>
      <w:r w:rsidR="00F07856"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za 1 litr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paliwa</w:t>
      </w:r>
      <w:r w:rsidR="00F07856"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z przedstawionych faktur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 = </w:t>
      </w:r>
      <w:r w:rsidR="00EA753A" w:rsidRPr="00A51C57">
        <w:rPr>
          <w:rFonts w:ascii="Century Gothic" w:hAnsi="Century Gothic" w:cs="Arial"/>
          <w:b/>
          <w:sz w:val="18"/>
          <w:szCs w:val="18"/>
          <w:lang w:val="pl-PL"/>
        </w:rPr>
        <w:t xml:space="preserve">poniesione </w:t>
      </w:r>
      <w:r w:rsidRPr="00A51C57">
        <w:rPr>
          <w:rFonts w:ascii="Century Gothic" w:hAnsi="Century Gothic" w:cs="Arial"/>
          <w:b/>
          <w:sz w:val="18"/>
          <w:szCs w:val="18"/>
          <w:lang w:val="pl-PL"/>
        </w:rPr>
        <w:t>koszty dojazdu</w:t>
      </w:r>
    </w:p>
    <w:p w14:paraId="4249B207" w14:textId="326691FF" w:rsidR="00FD7739" w:rsidRPr="00A53EA8" w:rsidRDefault="006C4C4A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6"/>
        <w:contextualSpacing w:val="0"/>
        <w:jc w:val="both"/>
        <w:rPr>
          <w:rFonts w:ascii="Century Gothic" w:hAnsi="Century Gothic" w:cs="Arial"/>
          <w:color w:val="000000" w:themeColor="text1"/>
          <w:sz w:val="18"/>
          <w:szCs w:val="18"/>
          <w:lang w:val="pl-PL"/>
        </w:rPr>
      </w:pP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Jeżeli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faktur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a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/rachunk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i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za paliwo 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będą na kwotę 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niższ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ą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niż </w:t>
      </w:r>
      <w:r w:rsidR="00F07856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wyjdzie z 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wyliczenia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,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refundacja dokon</w:t>
      </w:r>
      <w:r w:rsidR="00840D06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a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na będzie w kwocie do wysokości </w:t>
      </w:r>
      <w:r w:rsidR="00EA753A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za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łączonych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 faktur/rachunk</w:t>
      </w:r>
      <w:r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>ów</w:t>
      </w:r>
      <w:r w:rsidR="00205E7C" w:rsidRPr="00A53EA8">
        <w:rPr>
          <w:rFonts w:ascii="Century Gothic" w:hAnsi="Century Gothic" w:cs="Arial"/>
          <w:color w:val="000000" w:themeColor="text1"/>
          <w:sz w:val="18"/>
          <w:szCs w:val="18"/>
          <w:lang w:val="pl-PL"/>
        </w:rPr>
        <w:t xml:space="preserve">. </w:t>
      </w:r>
    </w:p>
    <w:p w14:paraId="3A172967" w14:textId="77777777" w:rsidR="00611BF3" w:rsidRPr="00A53EA8" w:rsidRDefault="00611BF3" w:rsidP="00134AE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Przyjmuje się następujące zu</w:t>
      </w:r>
      <w:r w:rsidR="003C4E2C">
        <w:rPr>
          <w:rFonts w:ascii="Century Gothic" w:hAnsi="Century Gothic" w:cs="Arial"/>
          <w:sz w:val="18"/>
          <w:szCs w:val="18"/>
          <w:lang w:val="pl-PL"/>
        </w:rPr>
        <w:t>życie paliwa na 100 kilometrów. D</w:t>
      </w:r>
      <w:r w:rsidRPr="00A53EA8">
        <w:rPr>
          <w:rFonts w:ascii="Century Gothic" w:hAnsi="Century Gothic" w:cs="Arial"/>
          <w:sz w:val="18"/>
          <w:szCs w:val="18"/>
          <w:lang w:val="pl-PL"/>
        </w:rPr>
        <w:t>o rozliczenia można wykazać tylko jeden rodzaj paliwa:</w:t>
      </w:r>
    </w:p>
    <w:p w14:paraId="259C3527" w14:textId="77777777" w:rsidR="00611BF3" w:rsidRPr="00A53EA8" w:rsidRDefault="00611BF3" w:rsidP="00134AE1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benzyna – do wysokości </w:t>
      </w:r>
      <w:r w:rsidR="006C4C4A">
        <w:rPr>
          <w:rFonts w:ascii="Century Gothic" w:hAnsi="Century Gothic" w:cs="Arial"/>
          <w:sz w:val="18"/>
          <w:szCs w:val="18"/>
          <w:lang w:val="pl-PL"/>
        </w:rPr>
        <w:t>7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l;</w:t>
      </w:r>
    </w:p>
    <w:p w14:paraId="74AFDFBF" w14:textId="77777777" w:rsidR="00611BF3" w:rsidRPr="00A53EA8" w:rsidRDefault="00611BF3" w:rsidP="00134AE1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olej napędowy – do wysokości </w:t>
      </w:r>
      <w:r w:rsidR="006C4C4A">
        <w:rPr>
          <w:rFonts w:ascii="Century Gothic" w:hAnsi="Century Gothic" w:cs="Arial"/>
          <w:sz w:val="18"/>
          <w:szCs w:val="18"/>
          <w:lang w:val="pl-PL"/>
        </w:rPr>
        <w:t>6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l;</w:t>
      </w:r>
    </w:p>
    <w:p w14:paraId="1A27A6A3" w14:textId="77777777" w:rsidR="00611BF3" w:rsidRPr="00A53EA8" w:rsidRDefault="005808A0" w:rsidP="00134AE1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gaz – do wysokości </w:t>
      </w:r>
      <w:r w:rsidR="006C4C4A">
        <w:rPr>
          <w:rFonts w:ascii="Century Gothic" w:hAnsi="Century Gothic" w:cs="Arial"/>
          <w:sz w:val="18"/>
          <w:szCs w:val="18"/>
          <w:lang w:val="pl-PL"/>
        </w:rPr>
        <w:t>9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l;</w:t>
      </w:r>
    </w:p>
    <w:p w14:paraId="7E30859D" w14:textId="77777777" w:rsidR="00E03827" w:rsidRPr="00A53EA8" w:rsidRDefault="005808A0" w:rsidP="00134AE1">
      <w:pPr>
        <w:pStyle w:val="Akapitzlist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skuter</w:t>
      </w:r>
      <w:r w:rsidR="0053266D" w:rsidRPr="00A53EA8">
        <w:rPr>
          <w:rFonts w:ascii="Century Gothic" w:hAnsi="Century Gothic" w:cs="Arial"/>
          <w:sz w:val="18"/>
          <w:szCs w:val="18"/>
          <w:lang w:val="pl-PL"/>
        </w:rPr>
        <w:t>/motorower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– do wysokości </w:t>
      </w:r>
      <w:r w:rsidR="006C4C4A">
        <w:rPr>
          <w:rFonts w:ascii="Century Gothic" w:hAnsi="Century Gothic" w:cs="Arial"/>
          <w:sz w:val="18"/>
          <w:szCs w:val="18"/>
          <w:lang w:val="pl-PL"/>
        </w:rPr>
        <w:t>4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l.</w:t>
      </w:r>
    </w:p>
    <w:p w14:paraId="2682E667" w14:textId="064F561F" w:rsidR="003C4E2C" w:rsidRPr="003C4E2C" w:rsidRDefault="003C4E2C" w:rsidP="00134AE1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Do rozliczenia przyjmuje się najniższą cenę za 1 litr paliwa z </w:t>
      </w:r>
      <w:r w:rsidR="00840D06">
        <w:rPr>
          <w:rFonts w:ascii="Century Gothic" w:hAnsi="Century Gothic" w:cs="Arial"/>
          <w:sz w:val="18"/>
          <w:szCs w:val="18"/>
          <w:lang w:val="pl-PL"/>
        </w:rPr>
        <w:t>załączonych</w:t>
      </w:r>
      <w:r w:rsidR="00925CD6">
        <w:rPr>
          <w:rFonts w:ascii="Century Gothic" w:hAnsi="Century Gothic" w:cs="Arial"/>
          <w:sz w:val="18"/>
          <w:szCs w:val="18"/>
          <w:lang w:val="pl-PL"/>
        </w:rPr>
        <w:t xml:space="preserve"> faktur, wystawionych</w:t>
      </w:r>
      <w:r w:rsidR="00925CD6">
        <w:rPr>
          <w:rFonts w:ascii="Century Gothic" w:hAnsi="Century Gothic" w:cs="Arial"/>
          <w:sz w:val="18"/>
          <w:szCs w:val="18"/>
          <w:lang w:val="pl-PL"/>
        </w:rPr>
        <w:br/>
      </w:r>
      <w:r w:rsidRPr="00A53EA8">
        <w:rPr>
          <w:rFonts w:ascii="Century Gothic" w:hAnsi="Century Gothic" w:cs="Arial"/>
          <w:sz w:val="18"/>
          <w:szCs w:val="18"/>
          <w:lang w:val="pl-PL"/>
        </w:rPr>
        <w:t>na wnioskodawcę dotyczących danego miesiąca, za jaki składane jest rozliczenie.</w:t>
      </w:r>
    </w:p>
    <w:p w14:paraId="06CDB565" w14:textId="77777777" w:rsidR="003C4E2C" w:rsidRPr="003C4E2C" w:rsidRDefault="003C4E2C" w:rsidP="00134AE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A53EA8">
        <w:rPr>
          <w:rFonts w:ascii="Century Gothic" w:hAnsi="Century Gothic" w:cs="Arial"/>
          <w:sz w:val="18"/>
          <w:szCs w:val="18"/>
          <w:lang w:val="pl-PL"/>
        </w:rPr>
        <w:t>Zwrot kosztów przejazdu nie przysługuje osobie, która jest dowożona do miejsca odbywania stażu/szkolenia, prywatnym środkiem transportu jako pasażer.</w:t>
      </w:r>
    </w:p>
    <w:p w14:paraId="43A4793F" w14:textId="2CC0072F" w:rsidR="00BB05DB" w:rsidRPr="00A53EA8" w:rsidRDefault="00BB05DB" w:rsidP="00134AE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 w:cs="Arial"/>
          <w:sz w:val="18"/>
          <w:szCs w:val="18"/>
          <w:lang w:val="pl-PL"/>
        </w:rPr>
        <w:t>Rozliczenie poniesionych kosztów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wraz z załącznikami należy </w:t>
      </w:r>
      <w:r>
        <w:rPr>
          <w:rFonts w:ascii="Century Gothic" w:hAnsi="Century Gothic" w:cs="Arial"/>
          <w:sz w:val="18"/>
          <w:szCs w:val="18"/>
          <w:lang w:val="pl-PL"/>
        </w:rPr>
        <w:t>złożyć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>
        <w:rPr>
          <w:rFonts w:ascii="Century Gothic" w:hAnsi="Century Gothic" w:cs="Arial"/>
          <w:sz w:val="18"/>
          <w:szCs w:val="18"/>
          <w:lang w:val="pl-PL"/>
        </w:rPr>
        <w:t>w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Powiatow</w:t>
      </w:r>
      <w:r>
        <w:rPr>
          <w:rFonts w:ascii="Century Gothic" w:hAnsi="Century Gothic" w:cs="Arial"/>
          <w:sz w:val="18"/>
          <w:szCs w:val="18"/>
          <w:lang w:val="pl-PL"/>
        </w:rPr>
        <w:t>ym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Urzę</w:t>
      </w:r>
      <w:r>
        <w:rPr>
          <w:rFonts w:ascii="Century Gothic" w:hAnsi="Century Gothic" w:cs="Arial"/>
          <w:sz w:val="18"/>
          <w:szCs w:val="18"/>
          <w:lang w:val="pl-PL"/>
        </w:rPr>
        <w:t>dzie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Pracy w Kamieniu Pomorskim</w:t>
      </w:r>
      <w:r w:rsidR="00AD75C4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Pr="00A53EA8">
        <w:rPr>
          <w:rFonts w:ascii="Century Gothic" w:hAnsi="Century Gothic" w:cs="Arial"/>
          <w:sz w:val="18"/>
          <w:szCs w:val="18"/>
          <w:lang w:val="pl-PL"/>
        </w:rPr>
        <w:t>w terminie</w:t>
      </w:r>
      <w:r>
        <w:rPr>
          <w:rFonts w:ascii="Century Gothic" w:hAnsi="Century Gothic" w:cs="Arial"/>
          <w:sz w:val="18"/>
          <w:szCs w:val="18"/>
          <w:lang w:val="pl-PL"/>
        </w:rPr>
        <w:t xml:space="preserve"> 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do </w:t>
      </w:r>
      <w:r>
        <w:rPr>
          <w:rFonts w:ascii="Century Gothic" w:hAnsi="Century Gothic" w:cs="Arial"/>
          <w:sz w:val="18"/>
          <w:szCs w:val="18"/>
          <w:lang w:val="pl-PL"/>
        </w:rPr>
        <w:t>dnia 20.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</w:t>
      </w:r>
      <w:r>
        <w:rPr>
          <w:rFonts w:ascii="Century Gothic" w:hAnsi="Century Gothic" w:cs="Arial"/>
          <w:sz w:val="18"/>
          <w:szCs w:val="18"/>
          <w:lang w:val="pl-PL"/>
        </w:rPr>
        <w:t>każdego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miesiąca następującego po miesiącu, którego </w:t>
      </w:r>
      <w:r>
        <w:rPr>
          <w:rFonts w:ascii="Century Gothic" w:hAnsi="Century Gothic" w:cs="Arial"/>
          <w:sz w:val="18"/>
          <w:szCs w:val="18"/>
          <w:lang w:val="pl-PL"/>
        </w:rPr>
        <w:t>zwrot</w:t>
      </w:r>
      <w:r w:rsidRPr="00A53EA8">
        <w:rPr>
          <w:rFonts w:ascii="Century Gothic" w:hAnsi="Century Gothic" w:cs="Arial"/>
          <w:sz w:val="18"/>
          <w:szCs w:val="18"/>
          <w:lang w:val="pl-PL"/>
        </w:rPr>
        <w:t xml:space="preserve"> dotyczy.</w:t>
      </w:r>
    </w:p>
    <w:p w14:paraId="1CB48B1B" w14:textId="347690F9" w:rsidR="00611BF3" w:rsidRPr="00A53EA8" w:rsidRDefault="00611BF3" w:rsidP="00134AE1">
      <w:pPr>
        <w:pStyle w:val="Akapitzlist"/>
        <w:spacing w:after="120" w:line="240" w:lineRule="auto"/>
        <w:ind w:left="426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</w:p>
    <w:sectPr w:rsidR="00611BF3" w:rsidRPr="00A53EA8" w:rsidSect="00A53EA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47C0" w14:textId="77777777" w:rsidR="003C4E2C" w:rsidRDefault="003C4E2C" w:rsidP="00D904CB">
      <w:pPr>
        <w:spacing w:after="0" w:line="240" w:lineRule="auto"/>
      </w:pPr>
      <w:r>
        <w:separator/>
      </w:r>
    </w:p>
  </w:endnote>
  <w:endnote w:type="continuationSeparator" w:id="0">
    <w:p w14:paraId="36576884" w14:textId="77777777" w:rsidR="003C4E2C" w:rsidRDefault="003C4E2C" w:rsidP="00D9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570A" w14:textId="77777777" w:rsidR="003C4E2C" w:rsidRDefault="003C4E2C">
    <w:pPr>
      <w:pStyle w:val="Stopka"/>
      <w:jc w:val="center"/>
    </w:pPr>
  </w:p>
  <w:p w14:paraId="6084E2A3" w14:textId="77777777" w:rsidR="003C4E2C" w:rsidRDefault="003C4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531D" w14:textId="77777777" w:rsidR="003C4E2C" w:rsidRDefault="003C4E2C" w:rsidP="00D904CB">
      <w:pPr>
        <w:spacing w:after="0" w:line="240" w:lineRule="auto"/>
      </w:pPr>
      <w:r>
        <w:separator/>
      </w:r>
    </w:p>
  </w:footnote>
  <w:footnote w:type="continuationSeparator" w:id="0">
    <w:p w14:paraId="054056CC" w14:textId="77777777" w:rsidR="003C4E2C" w:rsidRDefault="003C4E2C" w:rsidP="00D9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82B"/>
    <w:multiLevelType w:val="hybridMultilevel"/>
    <w:tmpl w:val="F65A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634"/>
    <w:multiLevelType w:val="hybridMultilevel"/>
    <w:tmpl w:val="9CA840DA"/>
    <w:lvl w:ilvl="0" w:tplc="7720ABD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FFB1575"/>
    <w:multiLevelType w:val="hybridMultilevel"/>
    <w:tmpl w:val="B14AE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1421D"/>
    <w:multiLevelType w:val="hybridMultilevel"/>
    <w:tmpl w:val="22D0DEE0"/>
    <w:lvl w:ilvl="0" w:tplc="7720ABD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C4F5CFA"/>
    <w:multiLevelType w:val="hybridMultilevel"/>
    <w:tmpl w:val="6DC2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C67BA"/>
    <w:multiLevelType w:val="hybridMultilevel"/>
    <w:tmpl w:val="CDA016A6"/>
    <w:lvl w:ilvl="0" w:tplc="25E65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7BF"/>
    <w:multiLevelType w:val="multilevel"/>
    <w:tmpl w:val="911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9359D"/>
    <w:multiLevelType w:val="hybridMultilevel"/>
    <w:tmpl w:val="19AAF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62E6"/>
    <w:multiLevelType w:val="hybridMultilevel"/>
    <w:tmpl w:val="A3545CA8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C4CD4"/>
    <w:multiLevelType w:val="multilevel"/>
    <w:tmpl w:val="361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315476">
    <w:abstractNumId w:val="5"/>
  </w:num>
  <w:num w:numId="2" w16cid:durableId="2052803871">
    <w:abstractNumId w:val="1"/>
  </w:num>
  <w:num w:numId="3" w16cid:durableId="1801146556">
    <w:abstractNumId w:val="3"/>
  </w:num>
  <w:num w:numId="4" w16cid:durableId="1925407976">
    <w:abstractNumId w:val="4"/>
  </w:num>
  <w:num w:numId="5" w16cid:durableId="484856117">
    <w:abstractNumId w:val="6"/>
  </w:num>
  <w:num w:numId="6" w16cid:durableId="722217907">
    <w:abstractNumId w:val="9"/>
  </w:num>
  <w:num w:numId="7" w16cid:durableId="707073679">
    <w:abstractNumId w:val="8"/>
  </w:num>
  <w:num w:numId="8" w16cid:durableId="1801876166">
    <w:abstractNumId w:val="2"/>
  </w:num>
  <w:num w:numId="9" w16cid:durableId="1773892495">
    <w:abstractNumId w:val="0"/>
  </w:num>
  <w:num w:numId="10" w16cid:durableId="950279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BF3"/>
    <w:rsid w:val="00084874"/>
    <w:rsid w:val="00093C40"/>
    <w:rsid w:val="000C59BA"/>
    <w:rsid w:val="000C6282"/>
    <w:rsid w:val="000F34BA"/>
    <w:rsid w:val="000F72D6"/>
    <w:rsid w:val="00114335"/>
    <w:rsid w:val="001268BD"/>
    <w:rsid w:val="0013319D"/>
    <w:rsid w:val="00134AE1"/>
    <w:rsid w:val="00135D64"/>
    <w:rsid w:val="001460E0"/>
    <w:rsid w:val="00166918"/>
    <w:rsid w:val="00190D02"/>
    <w:rsid w:val="001A2B19"/>
    <w:rsid w:val="001C46E5"/>
    <w:rsid w:val="001D57A3"/>
    <w:rsid w:val="001F154C"/>
    <w:rsid w:val="00205E7C"/>
    <w:rsid w:val="00245024"/>
    <w:rsid w:val="002A75AA"/>
    <w:rsid w:val="00320F64"/>
    <w:rsid w:val="003226B4"/>
    <w:rsid w:val="00345B60"/>
    <w:rsid w:val="00364750"/>
    <w:rsid w:val="00370798"/>
    <w:rsid w:val="003C4E2C"/>
    <w:rsid w:val="003E6F49"/>
    <w:rsid w:val="003F7839"/>
    <w:rsid w:val="0040466E"/>
    <w:rsid w:val="00444937"/>
    <w:rsid w:val="00446619"/>
    <w:rsid w:val="004C5027"/>
    <w:rsid w:val="004C60AC"/>
    <w:rsid w:val="004E5A28"/>
    <w:rsid w:val="00503CE0"/>
    <w:rsid w:val="00531706"/>
    <w:rsid w:val="0053220A"/>
    <w:rsid w:val="0053266D"/>
    <w:rsid w:val="005378DD"/>
    <w:rsid w:val="00545E50"/>
    <w:rsid w:val="005808A0"/>
    <w:rsid w:val="005913AB"/>
    <w:rsid w:val="005A487F"/>
    <w:rsid w:val="005D124E"/>
    <w:rsid w:val="00606D32"/>
    <w:rsid w:val="00611BF3"/>
    <w:rsid w:val="00620864"/>
    <w:rsid w:val="0062192E"/>
    <w:rsid w:val="00653EC4"/>
    <w:rsid w:val="00662D90"/>
    <w:rsid w:val="00667EB6"/>
    <w:rsid w:val="00684B59"/>
    <w:rsid w:val="0068521D"/>
    <w:rsid w:val="00695A0B"/>
    <w:rsid w:val="006C4C4A"/>
    <w:rsid w:val="006D33C0"/>
    <w:rsid w:val="006D63FA"/>
    <w:rsid w:val="007852A1"/>
    <w:rsid w:val="007D0C3B"/>
    <w:rsid w:val="007D3886"/>
    <w:rsid w:val="007F75F1"/>
    <w:rsid w:val="00800194"/>
    <w:rsid w:val="00815858"/>
    <w:rsid w:val="0082613C"/>
    <w:rsid w:val="00840D06"/>
    <w:rsid w:val="00866418"/>
    <w:rsid w:val="008B518F"/>
    <w:rsid w:val="008C08FA"/>
    <w:rsid w:val="008C4360"/>
    <w:rsid w:val="008F187C"/>
    <w:rsid w:val="008F4F0F"/>
    <w:rsid w:val="009207C3"/>
    <w:rsid w:val="00925CD6"/>
    <w:rsid w:val="0093086C"/>
    <w:rsid w:val="009576F9"/>
    <w:rsid w:val="00993907"/>
    <w:rsid w:val="009E3030"/>
    <w:rsid w:val="009E6993"/>
    <w:rsid w:val="009F0399"/>
    <w:rsid w:val="00A0355C"/>
    <w:rsid w:val="00A12969"/>
    <w:rsid w:val="00A25C49"/>
    <w:rsid w:val="00A51C57"/>
    <w:rsid w:val="00A53EA8"/>
    <w:rsid w:val="00AB653A"/>
    <w:rsid w:val="00AD75C4"/>
    <w:rsid w:val="00AE4D19"/>
    <w:rsid w:val="00B10A8F"/>
    <w:rsid w:val="00B27256"/>
    <w:rsid w:val="00B61F76"/>
    <w:rsid w:val="00B826CC"/>
    <w:rsid w:val="00BB05DB"/>
    <w:rsid w:val="00BE5CE6"/>
    <w:rsid w:val="00C77D92"/>
    <w:rsid w:val="00CC68B9"/>
    <w:rsid w:val="00CF703B"/>
    <w:rsid w:val="00CF7B77"/>
    <w:rsid w:val="00D11CA4"/>
    <w:rsid w:val="00D34AB4"/>
    <w:rsid w:val="00D42EC5"/>
    <w:rsid w:val="00D60692"/>
    <w:rsid w:val="00D841C6"/>
    <w:rsid w:val="00D904CB"/>
    <w:rsid w:val="00DF1C81"/>
    <w:rsid w:val="00E03827"/>
    <w:rsid w:val="00E279D1"/>
    <w:rsid w:val="00E57996"/>
    <w:rsid w:val="00E62372"/>
    <w:rsid w:val="00E80738"/>
    <w:rsid w:val="00E877A8"/>
    <w:rsid w:val="00EA2E10"/>
    <w:rsid w:val="00EA753A"/>
    <w:rsid w:val="00ED1828"/>
    <w:rsid w:val="00EE40ED"/>
    <w:rsid w:val="00EF288D"/>
    <w:rsid w:val="00F07856"/>
    <w:rsid w:val="00F2480A"/>
    <w:rsid w:val="00F255C5"/>
    <w:rsid w:val="00F37C94"/>
    <w:rsid w:val="00F508C8"/>
    <w:rsid w:val="00F51D0D"/>
    <w:rsid w:val="00F621BB"/>
    <w:rsid w:val="00F62B80"/>
    <w:rsid w:val="00F76F85"/>
    <w:rsid w:val="00FA1009"/>
    <w:rsid w:val="00FA7E97"/>
    <w:rsid w:val="00FB33B3"/>
    <w:rsid w:val="00FD7739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5AA9"/>
  <w15:docId w15:val="{3B92320D-DF6D-440F-88F2-ED3569B3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BF3"/>
    <w:rPr>
      <w:rFonts w:ascii="Calibri" w:eastAsia="Times New Roman" w:hAnsi="Calibri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2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7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9939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4CB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9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4CB"/>
    <w:rPr>
      <w:rFonts w:ascii="Calibri" w:eastAsia="Times New Roman" w:hAnsi="Calibri" w:cs="Times New Roman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8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82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skamienp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/:maps.goog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Klamborowska</dc:creator>
  <cp:lastModifiedBy>Bogumiła Moryń</cp:lastModifiedBy>
  <cp:revision>33</cp:revision>
  <cp:lastPrinted>2025-06-05T07:58:00Z</cp:lastPrinted>
  <dcterms:created xsi:type="dcterms:W3CDTF">2019-11-15T12:56:00Z</dcterms:created>
  <dcterms:modified xsi:type="dcterms:W3CDTF">2025-12-29T09:51:00Z</dcterms:modified>
</cp:coreProperties>
</file>