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72BE" w14:textId="77777777" w:rsidR="00D524AA" w:rsidRPr="00D524AA" w:rsidRDefault="00321E3C" w:rsidP="00D524AA">
      <w:pPr>
        <w:rPr>
          <w:b/>
          <w:bCs/>
          <w:sz w:val="32"/>
          <w:szCs w:val="32"/>
        </w:rPr>
      </w:pPr>
      <w:r w:rsidRPr="00D524AA">
        <w:rPr>
          <w:b/>
          <w:bCs/>
          <w:sz w:val="32"/>
          <w:szCs w:val="32"/>
        </w:rPr>
        <w:t>Ogłoszenie o</w:t>
      </w:r>
      <w:r w:rsidR="00D524AA" w:rsidRPr="00D524AA">
        <w:rPr>
          <w:b/>
          <w:bCs/>
          <w:sz w:val="32"/>
          <w:szCs w:val="32"/>
        </w:rPr>
        <w:t xml:space="preserve"> I</w:t>
      </w:r>
      <w:r w:rsidRPr="00D524AA">
        <w:rPr>
          <w:b/>
          <w:bCs/>
          <w:sz w:val="32"/>
          <w:szCs w:val="32"/>
        </w:rPr>
        <w:t xml:space="preserve"> naborze</w:t>
      </w:r>
      <w:r w:rsidR="000C4F69" w:rsidRPr="00D524AA">
        <w:rPr>
          <w:b/>
          <w:bCs/>
          <w:sz w:val="32"/>
          <w:szCs w:val="32"/>
        </w:rPr>
        <w:t xml:space="preserve"> </w:t>
      </w:r>
      <w:r w:rsidR="00D524AA" w:rsidRPr="00D524AA">
        <w:rPr>
          <w:b/>
          <w:bCs/>
          <w:sz w:val="32"/>
          <w:szCs w:val="32"/>
        </w:rPr>
        <w:t xml:space="preserve">wniosków o przyznanie środków </w:t>
      </w:r>
      <w:r w:rsidR="00D524AA" w:rsidRPr="00D524AA">
        <w:rPr>
          <w:b/>
          <w:bCs/>
          <w:sz w:val="32"/>
          <w:szCs w:val="32"/>
        </w:rPr>
        <w:br/>
        <w:t>z  Krajowego Funduszu Szkoleniowego na finansowanie kosztów kształcenia ustawicznego pracowników i pracodawców</w:t>
      </w:r>
    </w:p>
    <w:p w14:paraId="42533E67" w14:textId="28649C6C" w:rsidR="000C4F69" w:rsidRPr="000C4F69" w:rsidRDefault="000C4F69" w:rsidP="00321E3C">
      <w:pPr>
        <w:rPr>
          <w:b/>
          <w:bCs/>
          <w:sz w:val="32"/>
          <w:szCs w:val="32"/>
        </w:rPr>
      </w:pPr>
    </w:p>
    <w:p w14:paraId="56FA2C07" w14:textId="5AEA3161" w:rsidR="000C4F69" w:rsidRPr="00321E3C" w:rsidRDefault="000C4F69" w:rsidP="00D524AA">
      <w:pPr>
        <w:spacing w:after="0" w:line="240" w:lineRule="auto"/>
      </w:pPr>
      <w:r w:rsidRPr="00321E3C">
        <w:t>Na podstawie § 2 ust. 1 Rozporządzenia Ministra Pracy i Polityki Społecznej z dnia 14 maja</w:t>
      </w:r>
      <w:r w:rsidR="00321E3C">
        <w:t xml:space="preserve"> </w:t>
      </w:r>
      <w:r w:rsidRPr="00321E3C">
        <w:t xml:space="preserve">2014r. </w:t>
      </w:r>
      <w:r w:rsidR="00D524AA">
        <w:br/>
      </w:r>
      <w:r w:rsidRPr="00321E3C">
        <w:t>w sprawie przyznawania środków z Krajowego Funduszu Szkoleniowego</w:t>
      </w:r>
      <w:r w:rsidR="00321E3C">
        <w:t xml:space="preserve"> </w:t>
      </w:r>
      <w:r w:rsidRPr="00321E3C">
        <w:t>(Dz. U. z 2018 r., poz. 117)</w:t>
      </w:r>
    </w:p>
    <w:p w14:paraId="47140498" w14:textId="77777777" w:rsidR="00321E3C" w:rsidRDefault="00321E3C" w:rsidP="00321E3C">
      <w:pPr>
        <w:jc w:val="both"/>
      </w:pPr>
    </w:p>
    <w:p w14:paraId="4107C3CD" w14:textId="5F4E1F65" w:rsidR="003329A8" w:rsidRDefault="00D524AA" w:rsidP="00D524AA">
      <w:r w:rsidRPr="00321E3C">
        <w:t>Ogłos</w:t>
      </w:r>
      <w:r>
        <w:t>zenie o</w:t>
      </w:r>
      <w:r w:rsidR="00321E3C" w:rsidRPr="00321E3C">
        <w:t xml:space="preserve"> </w:t>
      </w:r>
      <w:r>
        <w:t xml:space="preserve">I </w:t>
      </w:r>
      <w:r w:rsidR="00321E3C" w:rsidRPr="00321E3C">
        <w:t>nab</w:t>
      </w:r>
      <w:r>
        <w:t>orze</w:t>
      </w:r>
      <w:r w:rsidR="00321E3C" w:rsidRPr="00321E3C">
        <w:t xml:space="preserve"> wniosków</w:t>
      </w:r>
      <w:r w:rsidR="00321E3C">
        <w:t xml:space="preserve"> </w:t>
      </w:r>
      <w:r w:rsidR="00321E3C" w:rsidRPr="00321E3C">
        <w:t>o przyznanie środków z  Krajowego Funduszu</w:t>
      </w:r>
      <w:r w:rsidR="00321E3C">
        <w:t xml:space="preserve"> </w:t>
      </w:r>
      <w:r w:rsidR="00321E3C" w:rsidRPr="00321E3C">
        <w:t xml:space="preserve">Szkoleniowego </w:t>
      </w:r>
      <w:r>
        <w:br/>
      </w:r>
      <w:r w:rsidR="00321E3C" w:rsidRPr="00321E3C">
        <w:t>na finansowanie kosztów kształcenia</w:t>
      </w:r>
      <w:r w:rsidR="00321E3C">
        <w:t xml:space="preserve"> </w:t>
      </w:r>
      <w:r w:rsidR="00321E3C" w:rsidRPr="00321E3C">
        <w:t>ustawicznego pracowników i pracodawców</w:t>
      </w:r>
    </w:p>
    <w:p w14:paraId="1DCC1775" w14:textId="192E0EAD" w:rsidR="00296738" w:rsidRPr="00D524AA" w:rsidRDefault="00296738" w:rsidP="00321E3C">
      <w:pPr>
        <w:jc w:val="both"/>
        <w:rPr>
          <w:b/>
          <w:bCs/>
        </w:rPr>
      </w:pPr>
      <w:r w:rsidRPr="00D524AA">
        <w:rPr>
          <w:b/>
          <w:bCs/>
        </w:rPr>
        <w:t>Kwota przyznanego limitu dla Powiatu Kamieńskiego   na rok 202</w:t>
      </w:r>
      <w:r w:rsidR="003345F3">
        <w:rPr>
          <w:b/>
          <w:bCs/>
        </w:rPr>
        <w:t>5</w:t>
      </w:r>
      <w:r w:rsidR="00E77194">
        <w:rPr>
          <w:b/>
          <w:bCs/>
        </w:rPr>
        <w:t xml:space="preserve"> </w:t>
      </w:r>
      <w:r w:rsidRPr="00D524AA">
        <w:rPr>
          <w:b/>
          <w:bCs/>
        </w:rPr>
        <w:t xml:space="preserve">wynosi  </w:t>
      </w:r>
      <w:r w:rsidR="003345F3">
        <w:rPr>
          <w:b/>
          <w:bCs/>
        </w:rPr>
        <w:t>3</w:t>
      </w:r>
      <w:r w:rsidRPr="00D524AA">
        <w:rPr>
          <w:b/>
          <w:bCs/>
        </w:rPr>
        <w:t>00 000 zł</w:t>
      </w:r>
    </w:p>
    <w:p w14:paraId="5569B8D0" w14:textId="77777777" w:rsidR="000C4F69" w:rsidRDefault="000C4F69" w:rsidP="000C4F69">
      <w:pPr>
        <w:jc w:val="center"/>
        <w:rPr>
          <w:sz w:val="32"/>
          <w:szCs w:val="32"/>
        </w:rPr>
      </w:pPr>
    </w:p>
    <w:p w14:paraId="7F2B4914" w14:textId="5C4B4445" w:rsidR="000C4F69" w:rsidRDefault="00321E3C" w:rsidP="00321E3C">
      <w:pPr>
        <w:rPr>
          <w:b/>
          <w:bCs/>
          <w:sz w:val="32"/>
          <w:szCs w:val="32"/>
        </w:rPr>
      </w:pPr>
      <w:r w:rsidRPr="000C4F69">
        <w:rPr>
          <w:b/>
          <w:bCs/>
          <w:sz w:val="32"/>
          <w:szCs w:val="32"/>
        </w:rPr>
        <w:t>Termin naboru wniosków</w:t>
      </w:r>
    </w:p>
    <w:p w14:paraId="652F1298" w14:textId="05525100" w:rsidR="000C4F69" w:rsidRPr="002F628F" w:rsidRDefault="00894BD8" w:rsidP="00321E3C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o</w:t>
      </w:r>
      <w:r w:rsidR="00321E3C" w:rsidRPr="002F628F">
        <w:rPr>
          <w:b/>
          <w:bCs/>
          <w:color w:val="C00000"/>
          <w:sz w:val="32"/>
          <w:szCs w:val="32"/>
        </w:rPr>
        <w:t xml:space="preserve">d </w:t>
      </w:r>
      <w:r w:rsidR="003345F3">
        <w:rPr>
          <w:b/>
          <w:bCs/>
          <w:color w:val="C00000"/>
          <w:sz w:val="32"/>
          <w:szCs w:val="32"/>
        </w:rPr>
        <w:t>2</w:t>
      </w:r>
      <w:r w:rsidR="00096F6F">
        <w:rPr>
          <w:b/>
          <w:bCs/>
          <w:color w:val="C00000"/>
          <w:sz w:val="32"/>
          <w:szCs w:val="32"/>
        </w:rPr>
        <w:t>8</w:t>
      </w:r>
      <w:r w:rsidR="00245237" w:rsidRPr="002F628F">
        <w:rPr>
          <w:b/>
          <w:bCs/>
          <w:color w:val="C00000"/>
          <w:sz w:val="32"/>
          <w:szCs w:val="32"/>
        </w:rPr>
        <w:t>.0</w:t>
      </w:r>
      <w:r w:rsidR="003345F3">
        <w:rPr>
          <w:b/>
          <w:bCs/>
          <w:color w:val="C00000"/>
          <w:sz w:val="32"/>
          <w:szCs w:val="32"/>
        </w:rPr>
        <w:t>1</w:t>
      </w:r>
      <w:r w:rsidR="00245237" w:rsidRPr="002F628F">
        <w:rPr>
          <w:b/>
          <w:bCs/>
          <w:color w:val="C00000"/>
          <w:sz w:val="32"/>
          <w:szCs w:val="32"/>
        </w:rPr>
        <w:t>.202</w:t>
      </w:r>
      <w:r w:rsidR="003345F3">
        <w:rPr>
          <w:b/>
          <w:bCs/>
          <w:color w:val="C00000"/>
          <w:sz w:val="32"/>
          <w:szCs w:val="32"/>
        </w:rPr>
        <w:t>5</w:t>
      </w:r>
      <w:r w:rsidR="00452B96" w:rsidRPr="002F628F">
        <w:rPr>
          <w:b/>
          <w:bCs/>
          <w:color w:val="C00000"/>
          <w:sz w:val="32"/>
          <w:szCs w:val="32"/>
        </w:rPr>
        <w:t>r.</w:t>
      </w:r>
      <w:r w:rsidR="002F628F" w:rsidRPr="002F628F">
        <w:rPr>
          <w:b/>
          <w:bCs/>
          <w:color w:val="C00000"/>
          <w:sz w:val="32"/>
          <w:szCs w:val="32"/>
        </w:rPr>
        <w:t xml:space="preserve"> </w:t>
      </w:r>
      <w:r w:rsidR="002F628F">
        <w:rPr>
          <w:b/>
          <w:bCs/>
          <w:color w:val="C00000"/>
          <w:sz w:val="32"/>
          <w:szCs w:val="32"/>
        </w:rPr>
        <w:t>d</w:t>
      </w:r>
      <w:r w:rsidR="002F628F" w:rsidRPr="002F628F">
        <w:rPr>
          <w:b/>
          <w:bCs/>
          <w:color w:val="C00000"/>
          <w:sz w:val="32"/>
          <w:szCs w:val="32"/>
        </w:rPr>
        <w:t>o 0</w:t>
      </w:r>
      <w:r w:rsidR="003345F3">
        <w:rPr>
          <w:b/>
          <w:bCs/>
          <w:color w:val="C00000"/>
          <w:sz w:val="32"/>
          <w:szCs w:val="32"/>
        </w:rPr>
        <w:t>7</w:t>
      </w:r>
      <w:r w:rsidR="002F628F" w:rsidRPr="002F628F">
        <w:rPr>
          <w:b/>
          <w:bCs/>
          <w:color w:val="C00000"/>
          <w:sz w:val="32"/>
          <w:szCs w:val="32"/>
        </w:rPr>
        <w:t>.0</w:t>
      </w:r>
      <w:r w:rsidR="003345F3">
        <w:rPr>
          <w:b/>
          <w:bCs/>
          <w:color w:val="C00000"/>
          <w:sz w:val="32"/>
          <w:szCs w:val="32"/>
        </w:rPr>
        <w:t>2</w:t>
      </w:r>
      <w:r w:rsidR="002F628F" w:rsidRPr="002F628F">
        <w:rPr>
          <w:b/>
          <w:bCs/>
          <w:color w:val="C00000"/>
          <w:sz w:val="32"/>
          <w:szCs w:val="32"/>
        </w:rPr>
        <w:t>.202</w:t>
      </w:r>
      <w:r w:rsidR="003345F3">
        <w:rPr>
          <w:b/>
          <w:bCs/>
          <w:color w:val="C00000"/>
          <w:sz w:val="32"/>
          <w:szCs w:val="32"/>
        </w:rPr>
        <w:t>5</w:t>
      </w:r>
      <w:r w:rsidR="002F628F" w:rsidRPr="002F628F">
        <w:rPr>
          <w:b/>
          <w:bCs/>
          <w:color w:val="C00000"/>
          <w:sz w:val="32"/>
          <w:szCs w:val="32"/>
        </w:rPr>
        <w:t>r.</w:t>
      </w:r>
      <w:r>
        <w:rPr>
          <w:b/>
          <w:bCs/>
          <w:color w:val="C00000"/>
          <w:sz w:val="32"/>
          <w:szCs w:val="32"/>
        </w:rPr>
        <w:t>, o</w:t>
      </w:r>
      <w:r w:rsidR="00321E3C" w:rsidRPr="002F628F">
        <w:rPr>
          <w:b/>
          <w:bCs/>
          <w:color w:val="C00000"/>
          <w:sz w:val="32"/>
          <w:szCs w:val="32"/>
        </w:rPr>
        <w:t xml:space="preserve">d </w:t>
      </w:r>
      <w:r w:rsidR="00452B96" w:rsidRPr="002F628F">
        <w:rPr>
          <w:b/>
          <w:bCs/>
          <w:color w:val="C00000"/>
          <w:sz w:val="32"/>
          <w:szCs w:val="32"/>
        </w:rPr>
        <w:t xml:space="preserve">godziny </w:t>
      </w:r>
      <w:r w:rsidR="002078F8" w:rsidRPr="002F628F">
        <w:rPr>
          <w:b/>
          <w:bCs/>
          <w:color w:val="C00000"/>
          <w:sz w:val="32"/>
          <w:szCs w:val="32"/>
        </w:rPr>
        <w:t>7:30</w:t>
      </w:r>
      <w:r w:rsidR="002F628F">
        <w:rPr>
          <w:b/>
          <w:bCs/>
          <w:color w:val="C00000"/>
          <w:sz w:val="32"/>
          <w:szCs w:val="32"/>
        </w:rPr>
        <w:t xml:space="preserve"> d</w:t>
      </w:r>
      <w:r w:rsidR="00321E3C" w:rsidRPr="002F628F">
        <w:rPr>
          <w:b/>
          <w:bCs/>
          <w:color w:val="C00000"/>
          <w:sz w:val="32"/>
          <w:szCs w:val="32"/>
        </w:rPr>
        <w:t xml:space="preserve">o </w:t>
      </w:r>
      <w:r w:rsidR="00452B96" w:rsidRPr="002F628F">
        <w:rPr>
          <w:b/>
          <w:bCs/>
          <w:color w:val="C00000"/>
          <w:sz w:val="32"/>
          <w:szCs w:val="32"/>
        </w:rPr>
        <w:t>godziny 1</w:t>
      </w:r>
      <w:r w:rsidR="002078F8" w:rsidRPr="002F628F">
        <w:rPr>
          <w:b/>
          <w:bCs/>
          <w:color w:val="C00000"/>
          <w:sz w:val="32"/>
          <w:szCs w:val="32"/>
        </w:rPr>
        <w:t>4</w:t>
      </w:r>
      <w:r w:rsidR="00452B96" w:rsidRPr="002F628F">
        <w:rPr>
          <w:b/>
          <w:bCs/>
          <w:color w:val="C00000"/>
          <w:sz w:val="32"/>
          <w:szCs w:val="32"/>
        </w:rPr>
        <w:t>:00</w:t>
      </w:r>
    </w:p>
    <w:p w14:paraId="0D108DCC" w14:textId="77777777" w:rsidR="002078F8" w:rsidRDefault="00321E3C" w:rsidP="00452B9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452B96">
        <w:rPr>
          <w:rFonts w:eastAsia="Times New Roman" w:cstheme="minorHAnsi"/>
          <w:b/>
          <w:bCs/>
          <w:sz w:val="24"/>
          <w:szCs w:val="24"/>
          <w:lang w:eastAsia="pl-PL"/>
        </w:rPr>
        <w:t>nioski można składać w formie</w:t>
      </w:r>
    </w:p>
    <w:p w14:paraId="4BBD0675" w14:textId="19DE19EB" w:rsidR="00452B96" w:rsidRDefault="00452B96" w:rsidP="002F628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F628F">
        <w:rPr>
          <w:rFonts w:eastAsia="Times New Roman" w:cstheme="minorHAnsi"/>
          <w:sz w:val="24"/>
          <w:szCs w:val="24"/>
          <w:lang w:eastAsia="pl-PL"/>
        </w:rPr>
        <w:t xml:space="preserve">papierowej w </w:t>
      </w:r>
      <w:r w:rsidR="00321E3C" w:rsidRPr="002F628F">
        <w:rPr>
          <w:rFonts w:eastAsia="Times New Roman" w:cstheme="minorHAnsi"/>
          <w:sz w:val="24"/>
          <w:szCs w:val="24"/>
          <w:lang w:eastAsia="pl-PL"/>
        </w:rPr>
        <w:t>Powiatowym</w:t>
      </w:r>
      <w:r w:rsidRPr="002F628F">
        <w:rPr>
          <w:rFonts w:eastAsia="Times New Roman" w:cstheme="minorHAnsi"/>
          <w:sz w:val="24"/>
          <w:szCs w:val="24"/>
          <w:lang w:eastAsia="pl-PL"/>
        </w:rPr>
        <w:t xml:space="preserve"> Urzędu Pracy ul. Topolowa 5, 72-400 Kamień Pomorski </w:t>
      </w:r>
      <w:r w:rsidR="002F628F" w:rsidRPr="002F628F">
        <w:rPr>
          <w:rFonts w:eastAsia="Times New Roman" w:cstheme="minorHAnsi"/>
          <w:sz w:val="24"/>
          <w:szCs w:val="24"/>
          <w:lang w:eastAsia="pl-PL"/>
        </w:rPr>
        <w:br/>
      </w:r>
      <w:r w:rsidRPr="002F628F">
        <w:rPr>
          <w:rFonts w:eastAsia="Times New Roman" w:cstheme="minorHAnsi"/>
          <w:sz w:val="24"/>
          <w:szCs w:val="24"/>
          <w:lang w:eastAsia="pl-PL"/>
        </w:rPr>
        <w:t>oraz w Punkcie Obsługi w Wolinie, ul. Kolejowa 1, 72-510 Wolin.</w:t>
      </w:r>
    </w:p>
    <w:p w14:paraId="2556A969" w14:textId="24B37BBD" w:rsidR="002F628F" w:rsidRDefault="00AE1424" w:rsidP="00AE1424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F628F">
        <w:rPr>
          <w:rFonts w:eastAsia="Times New Roman" w:cstheme="minorHAnsi"/>
          <w:sz w:val="24"/>
          <w:szCs w:val="24"/>
          <w:lang w:eastAsia="pl-PL"/>
        </w:rPr>
        <w:t xml:space="preserve">elektronicznej na adres skrzynki podawczej ePUAP: </w:t>
      </w:r>
      <w:hyperlink r:id="rId5" w:history="1">
        <w:r w:rsidRPr="002F628F">
          <w:rPr>
            <w:rStyle w:val="Hipercze"/>
            <w:rFonts w:eastAsia="Times New Roman" w:cstheme="minorHAnsi"/>
            <w:sz w:val="24"/>
            <w:szCs w:val="24"/>
            <w:lang w:eastAsia="pl-PL"/>
          </w:rPr>
          <w:t>PUPKAMIENPOMORSKI/SkrytkaESP</w:t>
        </w:r>
      </w:hyperlink>
      <w:r w:rsidRPr="002F628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1185F522" w14:textId="77777777" w:rsidR="002F628F" w:rsidRDefault="002F628F" w:rsidP="002F628F">
      <w:pPr>
        <w:pStyle w:val="Akapitzlist"/>
        <w:spacing w:after="0" w:line="240" w:lineRule="auto"/>
        <w:ind w:left="780"/>
        <w:rPr>
          <w:rFonts w:eastAsia="Times New Roman" w:cstheme="minorHAnsi"/>
          <w:sz w:val="24"/>
          <w:szCs w:val="24"/>
          <w:lang w:eastAsia="pl-PL"/>
        </w:rPr>
      </w:pPr>
    </w:p>
    <w:p w14:paraId="2A066EDA" w14:textId="307EF4A1" w:rsidR="00AE1424" w:rsidRPr="002F628F" w:rsidRDefault="00AE1424" w:rsidP="002F628F">
      <w:pPr>
        <w:pStyle w:val="Akapitzlist"/>
        <w:spacing w:after="0" w:line="240" w:lineRule="auto"/>
        <w:ind w:left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628F">
        <w:rPr>
          <w:rFonts w:eastAsia="Times New Roman" w:cstheme="minorHAnsi"/>
          <w:b/>
          <w:bCs/>
          <w:sz w:val="24"/>
          <w:szCs w:val="24"/>
          <w:lang w:eastAsia="pl-PL"/>
        </w:rPr>
        <w:t>Wniosek złożony</w:t>
      </w:r>
      <w:r w:rsidR="00AC1381" w:rsidRPr="002F628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F628F">
        <w:rPr>
          <w:rFonts w:eastAsia="Times New Roman" w:cstheme="minorHAnsi"/>
          <w:b/>
          <w:bCs/>
          <w:sz w:val="24"/>
          <w:szCs w:val="24"/>
          <w:lang w:eastAsia="pl-PL"/>
        </w:rPr>
        <w:t>w formie elektronicznej powinien posiadać:</w:t>
      </w:r>
      <w:r w:rsidR="002F628F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0B952596" w14:textId="327AEA56" w:rsidR="00AE1424" w:rsidRDefault="00AE1424" w:rsidP="002F628F">
      <w:pPr>
        <w:pStyle w:val="Akapitzlist"/>
        <w:numPr>
          <w:ilvl w:val="0"/>
          <w:numId w:val="7"/>
        </w:numPr>
        <w:spacing w:after="0" w:line="240" w:lineRule="auto"/>
        <w:ind w:left="1356"/>
        <w:rPr>
          <w:rFonts w:eastAsia="Times New Roman" w:cstheme="minorHAnsi"/>
          <w:sz w:val="24"/>
          <w:szCs w:val="24"/>
          <w:lang w:eastAsia="pl-PL"/>
        </w:rPr>
      </w:pPr>
      <w:r w:rsidRPr="00AC1381">
        <w:rPr>
          <w:rFonts w:eastAsia="Times New Roman" w:cstheme="minorHAnsi"/>
          <w:sz w:val="24"/>
          <w:szCs w:val="24"/>
          <w:lang w:eastAsia="pl-PL"/>
        </w:rPr>
        <w:t>kwalifikowany podpis elektroniczny (podpis musi być złożony na wniosku oraz wszystkich załącznikach przez osobę działającą w imieniu pracodawcy) lub</w:t>
      </w:r>
    </w:p>
    <w:p w14:paraId="2ED4A8FD" w14:textId="461A3EDF" w:rsidR="00AE1424" w:rsidRPr="00AC1381" w:rsidRDefault="00AE1424" w:rsidP="002F628F">
      <w:pPr>
        <w:pStyle w:val="Akapitzlist"/>
        <w:numPr>
          <w:ilvl w:val="0"/>
          <w:numId w:val="7"/>
        </w:numPr>
        <w:spacing w:after="0" w:line="240" w:lineRule="auto"/>
        <w:ind w:left="1356"/>
        <w:rPr>
          <w:rFonts w:eastAsia="Times New Roman" w:cstheme="minorHAnsi"/>
          <w:sz w:val="24"/>
          <w:szCs w:val="24"/>
          <w:lang w:eastAsia="pl-PL"/>
        </w:rPr>
      </w:pPr>
      <w:r w:rsidRPr="00AC1381">
        <w:rPr>
          <w:rFonts w:eastAsia="Times New Roman" w:cstheme="minorHAnsi"/>
          <w:sz w:val="24"/>
          <w:szCs w:val="24"/>
          <w:lang w:eastAsia="pl-PL"/>
        </w:rPr>
        <w:t xml:space="preserve">podpis potwierdzony profilem zaufanym elektronicznej platformy usług administracji publicznej </w:t>
      </w:r>
      <w:r w:rsidR="00AC1381" w:rsidRPr="00AC1381">
        <w:rPr>
          <w:rFonts w:eastAsia="Times New Roman" w:cstheme="minorHAnsi"/>
          <w:sz w:val="24"/>
          <w:szCs w:val="24"/>
          <w:lang w:eastAsia="pl-PL"/>
        </w:rPr>
        <w:t>ePUAP</w:t>
      </w:r>
      <w:r w:rsidRPr="00AC1381">
        <w:rPr>
          <w:rFonts w:eastAsia="Times New Roman" w:cstheme="minorHAnsi"/>
          <w:sz w:val="24"/>
          <w:szCs w:val="24"/>
          <w:lang w:eastAsia="pl-PL"/>
        </w:rPr>
        <w:t xml:space="preserve"> (podpis musi być złożony na wniosku oraz wszystkich załącznikach przez osobę działającą w imieniu pracodawcy).</w:t>
      </w:r>
    </w:p>
    <w:p w14:paraId="470BA207" w14:textId="77777777" w:rsidR="00AC1381" w:rsidRDefault="00AC1381" w:rsidP="00AE142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63B293" w14:textId="0A53AC74" w:rsidR="00AE1424" w:rsidRPr="00894BD8" w:rsidRDefault="00AE1424" w:rsidP="00AE1424">
      <w:pPr>
        <w:spacing w:after="0"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</w:pPr>
      <w:r w:rsidRPr="00894BD8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Wnioski w formie elektronicznej przyjmowane są od godziny 7:30 pierwszego dnia naboru</w:t>
      </w:r>
    </w:p>
    <w:p w14:paraId="3CA67C83" w14:textId="4EA82644" w:rsidR="00AE1424" w:rsidRPr="00894BD8" w:rsidRDefault="00AE1424" w:rsidP="00AE1424">
      <w:pPr>
        <w:spacing w:after="0"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</w:pPr>
      <w:r w:rsidRPr="00894BD8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do godziny 1</w:t>
      </w:r>
      <w:r w:rsidR="00296738" w:rsidRPr="00894BD8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4</w:t>
      </w:r>
      <w:r w:rsidRPr="00894BD8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:</w:t>
      </w:r>
      <w:r w:rsidR="00296738" w:rsidRPr="00894BD8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0</w:t>
      </w:r>
      <w:r w:rsidRPr="00894BD8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0 ostatniego dnia naboru</w:t>
      </w:r>
    </w:p>
    <w:p w14:paraId="77A104F7" w14:textId="77777777" w:rsidR="00452B96" w:rsidRDefault="00452B96" w:rsidP="00452B9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15F5B8" w14:textId="77777777" w:rsidR="00894BD8" w:rsidRDefault="00452B96" w:rsidP="00452B9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52B9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dacie przyjęcia wniosku decyduje data wpływu do </w:t>
      </w:r>
      <w:r w:rsidR="00321E3C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452B96">
        <w:rPr>
          <w:rFonts w:eastAsia="Times New Roman" w:cstheme="minorHAnsi"/>
          <w:b/>
          <w:bCs/>
          <w:sz w:val="24"/>
          <w:szCs w:val="24"/>
          <w:lang w:eastAsia="pl-PL"/>
        </w:rPr>
        <w:t>rzędu</w:t>
      </w:r>
      <w:r w:rsidR="00321E3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894BD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Bliższe informacje </w:t>
      </w:r>
      <w:r w:rsidR="00894BD8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o Krajowym Funduszu Szkoleniowym można uzyskać w Powiatow</w:t>
      </w:r>
      <w:r w:rsidR="00321E3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ym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Urzęd</w:t>
      </w:r>
      <w:r w:rsidR="00321E3C">
        <w:rPr>
          <w:rFonts w:eastAsia="Times New Roman" w:cstheme="minorHAnsi"/>
          <w:b/>
          <w:bCs/>
          <w:sz w:val="24"/>
          <w:szCs w:val="24"/>
          <w:lang w:eastAsia="pl-PL"/>
        </w:rPr>
        <w:t>zie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Pracy</w:t>
      </w:r>
    </w:p>
    <w:p w14:paraId="1FFCDDA4" w14:textId="1D805D5A" w:rsidR="00452B96" w:rsidRDefault="00452B96" w:rsidP="00452B96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Kamieniu Pomorskim przy ul. Topolowa 5 pok. 2a lub pod nr tel. 513 348 176</w:t>
      </w:r>
    </w:p>
    <w:p w14:paraId="61762C80" w14:textId="77777777" w:rsidR="000C4F69" w:rsidRDefault="000C4F69" w:rsidP="000C4F69">
      <w:pPr>
        <w:jc w:val="center"/>
        <w:rPr>
          <w:b/>
          <w:bCs/>
          <w:sz w:val="32"/>
          <w:szCs w:val="32"/>
        </w:rPr>
      </w:pPr>
    </w:p>
    <w:p w14:paraId="6BF2E8AD" w14:textId="5747F2AE" w:rsidR="000C4F69" w:rsidRDefault="00321E3C" w:rsidP="00321E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co można przeznaczyć środki</w:t>
      </w:r>
    </w:p>
    <w:p w14:paraId="49AF3D7F" w14:textId="77777777" w:rsidR="00321E3C" w:rsidRDefault="000C4F69" w:rsidP="00321E3C">
      <w:r w:rsidRPr="000C4F69">
        <w:t>Zgodnie z art. 69 pkt 2 Ustawy o promocji zatrudnienia i instytucjach rynku pracy:</w:t>
      </w:r>
    </w:p>
    <w:p w14:paraId="7FF715C2" w14:textId="7FFD8935" w:rsidR="000C4F69" w:rsidRDefault="000C4F69" w:rsidP="00321E3C">
      <w:pPr>
        <w:pStyle w:val="Akapitzlist"/>
        <w:numPr>
          <w:ilvl w:val="0"/>
          <w:numId w:val="2"/>
        </w:numPr>
      </w:pPr>
      <w:r w:rsidRPr="000C4F69">
        <w:t>określenie potrzeb pracodawcy w zakresie kształcenia ustawicznego w związk</w:t>
      </w:r>
      <w:r w:rsidR="00321E3C">
        <w:t xml:space="preserve">u </w:t>
      </w:r>
      <w:r w:rsidRPr="000C4F69">
        <w:t xml:space="preserve">z ubieganiem się o sfinansowanie tego kształcenia ze środków z </w:t>
      </w:r>
      <w:r w:rsidR="00321E3C">
        <w:t xml:space="preserve"> Krajowego Funduszu Szkoleniowego (</w:t>
      </w:r>
      <w:r w:rsidRPr="000C4F69">
        <w:t>KFS</w:t>
      </w:r>
      <w:r w:rsidR="00321E3C">
        <w:t>)</w:t>
      </w:r>
      <w:r w:rsidRPr="000C4F69">
        <w:t>;</w:t>
      </w:r>
    </w:p>
    <w:p w14:paraId="450AB39B" w14:textId="63321569" w:rsidR="000C4F69" w:rsidRDefault="000C4F69" w:rsidP="00321E3C">
      <w:pPr>
        <w:pStyle w:val="Akapitzlist"/>
        <w:numPr>
          <w:ilvl w:val="0"/>
          <w:numId w:val="2"/>
        </w:numPr>
      </w:pPr>
      <w:r w:rsidRPr="000C4F69">
        <w:lastRenderedPageBreak/>
        <w:t>kursy realizowane z inicjatywy pracodawcy lub za jego zgodą;</w:t>
      </w:r>
    </w:p>
    <w:p w14:paraId="78746C57" w14:textId="0E356CB4" w:rsidR="000C4F69" w:rsidRDefault="000C4F69" w:rsidP="00321E3C">
      <w:pPr>
        <w:pStyle w:val="Akapitzlist"/>
        <w:numPr>
          <w:ilvl w:val="0"/>
          <w:numId w:val="2"/>
        </w:numPr>
      </w:pPr>
      <w:r w:rsidRPr="000C4F69">
        <w:t>egzaminy umożliwiające uzyskanie dyplomów potwierdzających nabycie umiejętności,</w:t>
      </w:r>
      <w:r w:rsidR="00321E3C">
        <w:t xml:space="preserve"> </w:t>
      </w:r>
      <w:r w:rsidRPr="000C4F69">
        <w:t>kwalifikacji lub uprawnień zawodowych;</w:t>
      </w:r>
    </w:p>
    <w:p w14:paraId="6913CADD" w14:textId="6CD9E3BF" w:rsidR="000C4F69" w:rsidRDefault="000C4F69" w:rsidP="00321E3C">
      <w:pPr>
        <w:pStyle w:val="Akapitzlist"/>
        <w:numPr>
          <w:ilvl w:val="0"/>
          <w:numId w:val="2"/>
        </w:numPr>
      </w:pPr>
      <w:r w:rsidRPr="000C4F69">
        <w:t>badania lekarskie i psychologiczne wymagane do podjęcia kształcenia lub pracy</w:t>
      </w:r>
      <w:r w:rsidR="00BD5991">
        <w:t xml:space="preserve"> </w:t>
      </w:r>
      <w:r w:rsidRPr="000C4F69">
        <w:t>zawodowej</w:t>
      </w:r>
      <w:r>
        <w:t xml:space="preserve"> </w:t>
      </w:r>
      <w:r w:rsidRPr="000C4F69">
        <w:t>po ukończeniu kształcenia;</w:t>
      </w:r>
    </w:p>
    <w:p w14:paraId="4F149092" w14:textId="7285D09B" w:rsidR="000C4F69" w:rsidRDefault="000C4F69" w:rsidP="00321E3C">
      <w:pPr>
        <w:pStyle w:val="Akapitzlist"/>
        <w:numPr>
          <w:ilvl w:val="0"/>
          <w:numId w:val="2"/>
        </w:numPr>
      </w:pPr>
      <w:r w:rsidRPr="000C4F69">
        <w:t>ubezpieczenie od następstw nieszczęśliwych wypadków w związku z podjęty</w:t>
      </w:r>
      <w:r w:rsidR="00AD5E07">
        <w:t>m</w:t>
      </w:r>
      <w:r>
        <w:t xml:space="preserve">   </w:t>
      </w:r>
      <w:r w:rsidRPr="000C4F69">
        <w:t xml:space="preserve">kształceniem. </w:t>
      </w:r>
    </w:p>
    <w:p w14:paraId="4F0F3E64" w14:textId="6150EB53" w:rsidR="000C4F69" w:rsidRDefault="000C4F69" w:rsidP="00BD5991">
      <w:pPr>
        <w:rPr>
          <w:b/>
          <w:bCs/>
          <w:sz w:val="32"/>
          <w:szCs w:val="32"/>
        </w:rPr>
      </w:pPr>
      <w:r w:rsidRPr="000C4F69">
        <w:rPr>
          <w:b/>
          <w:bCs/>
          <w:sz w:val="32"/>
          <w:szCs w:val="32"/>
        </w:rPr>
        <w:t>K</w:t>
      </w:r>
      <w:r w:rsidR="00BD5991" w:rsidRPr="000C4F69">
        <w:rPr>
          <w:b/>
          <w:bCs/>
          <w:sz w:val="32"/>
          <w:szCs w:val="32"/>
        </w:rPr>
        <w:t>ryteria naboru wniosków</w:t>
      </w:r>
    </w:p>
    <w:p w14:paraId="31658645" w14:textId="77777777" w:rsidR="000C4F69" w:rsidRPr="00BD5991" w:rsidRDefault="000C4F69" w:rsidP="00BD5991">
      <w:pPr>
        <w:spacing w:after="0" w:line="240" w:lineRule="auto"/>
      </w:pPr>
      <w:r w:rsidRPr="00BD5991">
        <w:t>Wsparcie przyznawane będzie wyłącznie pracodawcom, których wnioski będą spełniały wymagania</w:t>
      </w:r>
    </w:p>
    <w:p w14:paraId="029EC867" w14:textId="69B4D822" w:rsidR="000C4F69" w:rsidRPr="00BD5991" w:rsidRDefault="000C4F69" w:rsidP="00BD5991">
      <w:pPr>
        <w:spacing w:after="0" w:line="240" w:lineRule="auto"/>
      </w:pPr>
      <w:r w:rsidRPr="00BD5991">
        <w:t>określone w co najmniej jednym z przyjętych priorytetów wydatkowania środków limitu</w:t>
      </w:r>
      <w:r w:rsidR="00452B96" w:rsidRPr="00BD5991">
        <w:t>.</w:t>
      </w:r>
    </w:p>
    <w:p w14:paraId="6EA6F714" w14:textId="77777777" w:rsidR="000C4F69" w:rsidRPr="00BD5991" w:rsidRDefault="000C4F69" w:rsidP="00BD5991">
      <w:pPr>
        <w:spacing w:after="0" w:line="240" w:lineRule="auto"/>
      </w:pPr>
    </w:p>
    <w:p w14:paraId="059DA9BB" w14:textId="1997231F" w:rsidR="00DA1557" w:rsidRDefault="00DA1557" w:rsidP="00DA1557">
      <w:r>
        <w:t>Priorytety wydatkowania środków</w:t>
      </w:r>
      <w:r w:rsidR="00BD5991">
        <w:t xml:space="preserve"> Krajowego Funduszu Szkoleniowego</w:t>
      </w:r>
      <w:r>
        <w:t xml:space="preserve"> </w:t>
      </w:r>
      <w:r w:rsidR="00BD5991">
        <w:t>(</w:t>
      </w:r>
      <w:r>
        <w:t>KFS</w:t>
      </w:r>
      <w:r w:rsidR="00BD5991">
        <w:t>)</w:t>
      </w:r>
      <w:r>
        <w:t xml:space="preserve"> ustalone przez Ministra właściwego do spraw pracy</w:t>
      </w:r>
      <w:r w:rsidR="00BD5991">
        <w:t xml:space="preserve"> </w:t>
      </w:r>
      <w:r>
        <w:t>w porozumieniu z Radą Rynku Pracy</w:t>
      </w:r>
      <w:r w:rsidR="00452B96">
        <w:t xml:space="preserve"> przedstawiają się następująco:</w:t>
      </w:r>
    </w:p>
    <w:p w14:paraId="19919326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rozwoju umiejętności i kwalifikacji w zawodach określonych jako deficytowe w danym terenie tj. powiecie lub w województwie (</w:t>
      </w:r>
      <w:hyperlink r:id="rId6" w:tgtFrame="_blank" w:tooltip="Otwarcie w nowym oknie" w:history="1">
        <w:r w:rsidRPr="00334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Barometr zawodów</w:t>
        </w:r>
      </w:hyperlink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0C6E4B6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rozwoju umiejętności i kwalifikacji w związku z zastosowaniem w firmach nowych procesów, technologii i narzędzi pracy;</w:t>
      </w:r>
    </w:p>
    <w:p w14:paraId="6940CDAA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pracodawców i ich pracowników zgodnie z potrzebami szkoleniowymi, które pojawiły się na terenach dotkniętych przez powódź we wrześniu 2024 roku;</w:t>
      </w:r>
    </w:p>
    <w:p w14:paraId="761EF1C2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zarządzania i komunikacji w firmie w oparciu o zasady przeciwdziałania dyskryminacji i mobbingowi, rozwoju dialogu społecznego, partycypacji pracowniczej i wspierania integracji w miejscu pracy;</w:t>
      </w:r>
    </w:p>
    <w:p w14:paraId="1C2DA693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organizacyjnej;</w:t>
      </w:r>
    </w:p>
    <w:p w14:paraId="1E5C1C10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cudzoziemców, w szczególności w zakresie zdobywania wiedzy na temat polskiego prawa pracy i integracji tych osób na rynku pracy;</w:t>
      </w:r>
    </w:p>
    <w:p w14:paraId="4EAD504D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rozwoju umiejętności i kwalifikacji niezbędnych w sektorze usług zdrowotnych i opiekuńczych;</w:t>
      </w:r>
    </w:p>
    <w:p w14:paraId="69EE868B" w14:textId="77777777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umiejętności cyfrowych;</w:t>
      </w:r>
    </w:p>
    <w:p w14:paraId="0E747D9A" w14:textId="4F9EDC96" w:rsidR="003345F3" w:rsidRPr="003345F3" w:rsidRDefault="003345F3" w:rsidP="003345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rozwoju umiejętności związanych z transformacją energetyczną.</w:t>
      </w:r>
    </w:p>
    <w:p w14:paraId="64B2E1E7" w14:textId="77777777" w:rsidR="003345F3" w:rsidRDefault="003345F3" w:rsidP="00452B9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1D43F6A" w14:textId="2603391D" w:rsidR="00452B96" w:rsidRDefault="00452B96" w:rsidP="00452B96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Źródłem będącym podstawą do oceny, czy wniosek dotyczy zawodów zidentyfikowanych jako deficytowe jest: 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„Barometr zawodów na 202</w:t>
      </w:r>
      <w:r w:rsidR="003345F3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 – powiat kamieński</w:t>
      </w:r>
    </w:p>
    <w:p w14:paraId="46918678" w14:textId="27795870" w:rsidR="00452B96" w:rsidRDefault="00452B96" w:rsidP="00452B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Zawody deficytowe powiat kamieński prognoza na rok 202</w:t>
      </w:r>
      <w:r w:rsidR="003345F3">
        <w:rPr>
          <w:b/>
          <w:sz w:val="24"/>
          <w:szCs w:val="24"/>
        </w:rPr>
        <w:t>5</w:t>
      </w:r>
    </w:p>
    <w:p w14:paraId="762F01F1" w14:textId="77777777" w:rsidR="00D6489C" w:rsidRDefault="00D6489C" w:rsidP="00452B96">
      <w:pPr>
        <w:spacing w:after="0" w:line="240" w:lineRule="auto"/>
        <w:rPr>
          <w:b/>
          <w:sz w:val="24"/>
          <w:szCs w:val="24"/>
        </w:rPr>
      </w:pPr>
    </w:p>
    <w:p w14:paraId="046A6A33" w14:textId="77777777" w:rsidR="00D6489C" w:rsidRPr="00D6489C" w:rsidRDefault="00D6489C" w:rsidP="00D6489C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bCs/>
          <w:u w:val="single"/>
        </w:rPr>
      </w:pPr>
      <w:r w:rsidRPr="00D6489C">
        <w:rPr>
          <w:rFonts w:ascii="Calibri" w:eastAsia="Calibri" w:hAnsi="Calibri" w:cs="Times New Roman"/>
          <w:bCs/>
          <w:u w:val="single"/>
        </w:rPr>
        <w:t>diagności laboratoryjni medyczni</w:t>
      </w:r>
    </w:p>
    <w:p w14:paraId="0178CC85" w14:textId="77777777" w:rsidR="00D6489C" w:rsidRPr="00D6489C" w:rsidRDefault="00D6489C" w:rsidP="00D6489C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bCs/>
          <w:u w:val="single"/>
        </w:rPr>
      </w:pPr>
      <w:r w:rsidRPr="00D6489C">
        <w:rPr>
          <w:rFonts w:ascii="Calibri" w:eastAsia="Calibri" w:hAnsi="Calibri" w:cs="Times New Roman"/>
          <w:bCs/>
          <w:u w:val="single"/>
        </w:rPr>
        <w:t>lekarze</w:t>
      </w:r>
    </w:p>
    <w:p w14:paraId="124AC151" w14:textId="77777777" w:rsidR="00D6489C" w:rsidRPr="00D6489C" w:rsidRDefault="00D6489C" w:rsidP="00D6489C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bCs/>
          <w:u w:val="single"/>
        </w:rPr>
      </w:pPr>
      <w:r w:rsidRPr="00D6489C">
        <w:rPr>
          <w:rFonts w:ascii="Calibri" w:eastAsia="Calibri" w:hAnsi="Calibri" w:cs="Times New Roman"/>
          <w:bCs/>
          <w:u w:val="single"/>
        </w:rPr>
        <w:t>operatorzy aparatury medycznej</w:t>
      </w:r>
    </w:p>
    <w:p w14:paraId="58E70057" w14:textId="77777777" w:rsidR="00D6489C" w:rsidRPr="00D6489C" w:rsidRDefault="00D6489C" w:rsidP="00D6489C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bCs/>
          <w:u w:val="single"/>
        </w:rPr>
      </w:pPr>
      <w:r w:rsidRPr="00D6489C">
        <w:rPr>
          <w:rFonts w:ascii="Calibri" w:eastAsia="Calibri" w:hAnsi="Calibri" w:cs="Times New Roman"/>
          <w:bCs/>
          <w:u w:val="single"/>
        </w:rPr>
        <w:t>pielęgniarki i położne</w:t>
      </w:r>
    </w:p>
    <w:p w14:paraId="2A61CAF7" w14:textId="4C7A2ECB" w:rsidR="00BD5991" w:rsidRPr="00D6489C" w:rsidRDefault="00D6489C" w:rsidP="00452B9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D6489C">
        <w:rPr>
          <w:rFonts w:ascii="Calibri" w:eastAsia="Calibri" w:hAnsi="Calibri" w:cs="Times New Roman"/>
          <w:bCs/>
          <w:u w:val="single"/>
        </w:rPr>
        <w:t>psycholodzy i psychoterapeuci</w:t>
      </w:r>
    </w:p>
    <w:p w14:paraId="71739DF5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7" w:history="1">
        <w:r w:rsidRPr="003345F3">
          <w:rPr>
            <w:u w:val="single"/>
          </w:rPr>
          <w:t xml:space="preserve">Cieśle i stolarze budowlani </w:t>
        </w:r>
      </w:hyperlink>
    </w:p>
    <w:p w14:paraId="7B7FB3EA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8" w:history="1">
        <w:r w:rsidRPr="003345F3">
          <w:rPr>
            <w:u w:val="single"/>
          </w:rPr>
          <w:t xml:space="preserve">Cukiernicy </w:t>
        </w:r>
      </w:hyperlink>
    </w:p>
    <w:p w14:paraId="6D261835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9" w:history="1">
        <w:r w:rsidRPr="003345F3">
          <w:rPr>
            <w:u w:val="single"/>
          </w:rPr>
          <w:t xml:space="preserve">Fizjoterapeuci i masażyści </w:t>
        </w:r>
      </w:hyperlink>
    </w:p>
    <w:p w14:paraId="697BA15D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0" w:history="1">
        <w:r w:rsidRPr="003345F3">
          <w:rPr>
            <w:u w:val="single"/>
          </w:rPr>
          <w:t xml:space="preserve">Kelnerzy i barmani </w:t>
        </w:r>
      </w:hyperlink>
    </w:p>
    <w:p w14:paraId="46EA4D38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1" w:history="1">
        <w:r w:rsidRPr="003345F3">
          <w:rPr>
            <w:u w:val="single"/>
          </w:rPr>
          <w:t xml:space="preserve">Kierowcy autobusów </w:t>
        </w:r>
      </w:hyperlink>
    </w:p>
    <w:p w14:paraId="25A12E6B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2" w:history="1">
        <w:r w:rsidRPr="003345F3">
          <w:rPr>
            <w:u w:val="single"/>
          </w:rPr>
          <w:t xml:space="preserve">Kucharze </w:t>
        </w:r>
      </w:hyperlink>
    </w:p>
    <w:p w14:paraId="337E86E1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3" w:history="1">
        <w:r w:rsidRPr="003345F3">
          <w:rPr>
            <w:u w:val="single"/>
          </w:rPr>
          <w:t xml:space="preserve">Listonosze i kurierzy </w:t>
        </w:r>
      </w:hyperlink>
    </w:p>
    <w:p w14:paraId="18092E92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4" w:history="1">
        <w:r w:rsidRPr="003345F3">
          <w:rPr>
            <w:u w:val="single"/>
          </w:rPr>
          <w:t xml:space="preserve">Logopedzi i audiofonolodzy </w:t>
        </w:r>
      </w:hyperlink>
    </w:p>
    <w:p w14:paraId="334C5FCC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5" w:history="1">
        <w:r w:rsidRPr="003345F3">
          <w:rPr>
            <w:u w:val="single"/>
          </w:rPr>
          <w:t xml:space="preserve">Mechanicy pojazdów samochodowych </w:t>
        </w:r>
      </w:hyperlink>
    </w:p>
    <w:p w14:paraId="1403D6E6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6" w:history="1">
        <w:r w:rsidRPr="003345F3">
          <w:rPr>
            <w:u w:val="single"/>
          </w:rPr>
          <w:t xml:space="preserve">Murarze i tynkarze </w:t>
        </w:r>
      </w:hyperlink>
    </w:p>
    <w:p w14:paraId="7257FB76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7" w:history="1">
        <w:r w:rsidRPr="003345F3">
          <w:rPr>
            <w:u w:val="single"/>
          </w:rPr>
          <w:t xml:space="preserve">Nauczyciele praktycznej nauki zawodu </w:t>
        </w:r>
      </w:hyperlink>
    </w:p>
    <w:p w14:paraId="3456C9C4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8" w:history="1">
        <w:r w:rsidRPr="003345F3">
          <w:rPr>
            <w:u w:val="single"/>
          </w:rPr>
          <w:t xml:space="preserve">Nauczyciele przedmiotów ogólnokształcących </w:t>
        </w:r>
      </w:hyperlink>
    </w:p>
    <w:p w14:paraId="00872D43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19" w:history="1">
        <w:r w:rsidRPr="003345F3">
          <w:rPr>
            <w:u w:val="single"/>
          </w:rPr>
          <w:t xml:space="preserve">Nauczyciele przedmiotów zawodowych </w:t>
        </w:r>
      </w:hyperlink>
    </w:p>
    <w:p w14:paraId="5CE01AA3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0" w:history="1">
        <w:r w:rsidRPr="003345F3">
          <w:rPr>
            <w:u w:val="single"/>
          </w:rPr>
          <w:t xml:space="preserve">Obuwnicy </w:t>
        </w:r>
      </w:hyperlink>
    </w:p>
    <w:p w14:paraId="1C6ABB01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1" w:history="1">
        <w:r w:rsidRPr="003345F3">
          <w:rPr>
            <w:u w:val="single"/>
          </w:rPr>
          <w:t xml:space="preserve">Opiekunowie osoby starszej lub niepełnosprawnej </w:t>
        </w:r>
      </w:hyperlink>
    </w:p>
    <w:p w14:paraId="4594E7DC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2" w:history="1">
        <w:r w:rsidRPr="003345F3">
          <w:rPr>
            <w:u w:val="single"/>
          </w:rPr>
          <w:t xml:space="preserve">Piekarze </w:t>
        </w:r>
      </w:hyperlink>
    </w:p>
    <w:p w14:paraId="7C8FBC3C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3" w:history="1">
        <w:r w:rsidRPr="003345F3">
          <w:rPr>
            <w:u w:val="single"/>
          </w:rPr>
          <w:t xml:space="preserve">Pomoce kuchenne </w:t>
        </w:r>
      </w:hyperlink>
    </w:p>
    <w:p w14:paraId="3135376B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4" w:history="1">
        <w:r w:rsidRPr="003345F3">
          <w:rPr>
            <w:u w:val="single"/>
          </w:rPr>
          <w:t xml:space="preserve">Pracownicy fizyczni w produkcji i pracach prostych </w:t>
        </w:r>
      </w:hyperlink>
    </w:p>
    <w:p w14:paraId="619BD3D1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5" w:history="1">
        <w:r w:rsidRPr="003345F3">
          <w:rPr>
            <w:u w:val="single"/>
          </w:rPr>
          <w:t xml:space="preserve">Pracownicy służb mundurowych </w:t>
        </w:r>
      </w:hyperlink>
    </w:p>
    <w:p w14:paraId="3219F1DC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6" w:history="1">
        <w:r w:rsidRPr="003345F3">
          <w:rPr>
            <w:u w:val="single"/>
          </w:rPr>
          <w:t xml:space="preserve">Ratownicy medyczni </w:t>
        </w:r>
      </w:hyperlink>
    </w:p>
    <w:p w14:paraId="28606535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7" w:history="1">
        <w:r w:rsidRPr="003345F3">
          <w:rPr>
            <w:u w:val="single"/>
          </w:rPr>
          <w:t xml:space="preserve">Robotnicy budowlani </w:t>
        </w:r>
      </w:hyperlink>
    </w:p>
    <w:p w14:paraId="15176565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8" w:history="1">
        <w:r w:rsidRPr="003345F3">
          <w:rPr>
            <w:u w:val="single"/>
          </w:rPr>
          <w:t xml:space="preserve">Robotnicy obróbki drewna i stolarze </w:t>
        </w:r>
      </w:hyperlink>
    </w:p>
    <w:p w14:paraId="3D997D94" w14:textId="77777777" w:rsidR="003345F3" w:rsidRDefault="003345F3" w:rsidP="003345F3">
      <w:pPr>
        <w:pStyle w:val="Akapitzlist"/>
        <w:numPr>
          <w:ilvl w:val="0"/>
          <w:numId w:val="10"/>
        </w:numPr>
      </w:pPr>
      <w:hyperlink r:id="rId29" w:history="1">
        <w:r w:rsidRPr="003345F3">
          <w:rPr>
            <w:u w:val="single"/>
          </w:rPr>
          <w:t xml:space="preserve">Samodzielni księgowi </w:t>
        </w:r>
      </w:hyperlink>
    </w:p>
    <w:p w14:paraId="3711A0D0" w14:textId="62157594" w:rsidR="003345F3" w:rsidRDefault="003345F3" w:rsidP="000C4F69">
      <w:pPr>
        <w:pStyle w:val="Akapitzlist"/>
        <w:numPr>
          <w:ilvl w:val="0"/>
          <w:numId w:val="10"/>
        </w:numPr>
      </w:pPr>
      <w:hyperlink r:id="rId30" w:history="1">
        <w:r w:rsidRPr="003345F3">
          <w:rPr>
            <w:u w:val="single"/>
          </w:rPr>
          <w:t xml:space="preserve">Sprzedawcy i kasjerzy </w:t>
        </w:r>
      </w:hyperlink>
    </w:p>
    <w:p w14:paraId="0DB52B35" w14:textId="7BFF78D8" w:rsidR="000C4F69" w:rsidRPr="00894BD8" w:rsidRDefault="00CF0144" w:rsidP="00894BD8">
      <w:pPr>
        <w:rPr>
          <w:b/>
          <w:bCs/>
          <w:sz w:val="32"/>
          <w:szCs w:val="32"/>
        </w:rPr>
      </w:pPr>
      <w:r w:rsidRPr="000C4F69">
        <w:rPr>
          <w:b/>
          <w:bCs/>
          <w:sz w:val="32"/>
          <w:szCs w:val="32"/>
        </w:rPr>
        <w:t>Ze względu na racjonalność wydatkowania</w:t>
      </w:r>
      <w:r w:rsidR="00894BD8">
        <w:rPr>
          <w:b/>
          <w:bCs/>
          <w:sz w:val="32"/>
          <w:szCs w:val="32"/>
        </w:rPr>
        <w:t xml:space="preserve"> ś</w:t>
      </w:r>
      <w:r w:rsidRPr="000C4F69">
        <w:rPr>
          <w:b/>
          <w:bCs/>
          <w:sz w:val="32"/>
          <w:szCs w:val="32"/>
        </w:rPr>
        <w:t>rodków z</w:t>
      </w:r>
      <w:r>
        <w:rPr>
          <w:b/>
          <w:bCs/>
          <w:sz w:val="32"/>
          <w:szCs w:val="32"/>
        </w:rPr>
        <w:t xml:space="preserve"> Krajowego Funduszu Szkoleniowego</w:t>
      </w:r>
      <w:r w:rsidRPr="000C4F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Pr="000C4F69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FS)</w:t>
      </w:r>
      <w:r w:rsidR="00894BD8">
        <w:rPr>
          <w:b/>
          <w:bCs/>
          <w:sz w:val="32"/>
          <w:szCs w:val="32"/>
        </w:rPr>
        <w:t xml:space="preserve">. </w:t>
      </w:r>
      <w:r w:rsidR="00894BD8" w:rsidRPr="00894BD8">
        <w:rPr>
          <w:b/>
          <w:bCs/>
          <w:sz w:val="32"/>
          <w:szCs w:val="32"/>
        </w:rPr>
        <w:t>W</w:t>
      </w:r>
      <w:r w:rsidR="000C4F69" w:rsidRPr="00894BD8">
        <w:rPr>
          <w:b/>
          <w:bCs/>
          <w:sz w:val="32"/>
          <w:szCs w:val="32"/>
        </w:rPr>
        <w:t xml:space="preserve"> pierwszej kolejności zostaną przyznane pracodawcom, którzy nie korzystali do tej pory z tej formy wsparcia</w:t>
      </w:r>
      <w:r w:rsidR="00763746" w:rsidRPr="00894BD8">
        <w:rPr>
          <w:b/>
          <w:bCs/>
          <w:sz w:val="32"/>
          <w:szCs w:val="32"/>
        </w:rPr>
        <w:t>.</w:t>
      </w:r>
    </w:p>
    <w:p w14:paraId="57AC39CD" w14:textId="2D5F5ACD" w:rsidR="00245237" w:rsidRPr="00245237" w:rsidRDefault="00CF0144" w:rsidP="00CF0144">
      <w:pPr>
        <w:rPr>
          <w:b/>
          <w:bCs/>
          <w:sz w:val="32"/>
          <w:szCs w:val="32"/>
        </w:rPr>
      </w:pPr>
      <w:r w:rsidRPr="00245237">
        <w:rPr>
          <w:b/>
          <w:bCs/>
          <w:sz w:val="32"/>
          <w:szCs w:val="32"/>
        </w:rPr>
        <w:t xml:space="preserve">Przy rozpatrywaniu wniosku </w:t>
      </w:r>
      <w:r>
        <w:rPr>
          <w:b/>
          <w:bCs/>
          <w:sz w:val="32"/>
          <w:szCs w:val="32"/>
        </w:rPr>
        <w:t>S</w:t>
      </w:r>
      <w:r w:rsidRPr="00245237">
        <w:rPr>
          <w:b/>
          <w:bCs/>
          <w:sz w:val="32"/>
          <w:szCs w:val="32"/>
        </w:rPr>
        <w:t>tarosta</w:t>
      </w:r>
      <w:r>
        <w:rPr>
          <w:b/>
          <w:bCs/>
          <w:sz w:val="32"/>
          <w:szCs w:val="32"/>
        </w:rPr>
        <w:t xml:space="preserve"> Powiatowy Urząd Pracy</w:t>
      </w:r>
      <w:r w:rsidRPr="00245237">
        <w:rPr>
          <w:b/>
          <w:bCs/>
          <w:sz w:val="32"/>
          <w:szCs w:val="32"/>
        </w:rPr>
        <w:t xml:space="preserve"> (</w:t>
      </w:r>
      <w:r w:rsidR="00AC1381">
        <w:rPr>
          <w:b/>
          <w:bCs/>
          <w:sz w:val="32"/>
          <w:szCs w:val="32"/>
        </w:rPr>
        <w:t>PUP</w:t>
      </w:r>
      <w:r w:rsidRPr="00245237">
        <w:rPr>
          <w:b/>
          <w:bCs/>
          <w:sz w:val="32"/>
          <w:szCs w:val="32"/>
        </w:rPr>
        <w:t>)</w:t>
      </w:r>
    </w:p>
    <w:p w14:paraId="44CBD99D" w14:textId="5BA3A221" w:rsidR="000C4F69" w:rsidRDefault="00CF0144" w:rsidP="00CF01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Pr="00245237">
        <w:rPr>
          <w:b/>
          <w:bCs/>
          <w:sz w:val="32"/>
          <w:szCs w:val="32"/>
        </w:rPr>
        <w:t>odatkowo uwzględnia</w:t>
      </w:r>
    </w:p>
    <w:p w14:paraId="35BD4B7B" w14:textId="0BEE3C8B" w:rsidR="00245237" w:rsidRDefault="00245237" w:rsidP="00CF0144">
      <w:pPr>
        <w:pStyle w:val="Akapitzlist"/>
        <w:numPr>
          <w:ilvl w:val="0"/>
          <w:numId w:val="6"/>
        </w:numPr>
      </w:pPr>
      <w:r>
        <w:t>zgodność dofinansowywanych działań z ustalonymi priorytetami wydatkowania środków</w:t>
      </w:r>
      <w:r w:rsidR="00CF0144">
        <w:t xml:space="preserve"> Krajowego Funduszu Szkoleniowego</w:t>
      </w:r>
      <w:r>
        <w:t xml:space="preserve"> </w:t>
      </w:r>
      <w:r w:rsidR="00CF0144">
        <w:t>(</w:t>
      </w:r>
      <w:r>
        <w:t>KFS</w:t>
      </w:r>
      <w:r w:rsidR="00CF0144">
        <w:t xml:space="preserve">) </w:t>
      </w:r>
      <w:r>
        <w:t>na dany rok;</w:t>
      </w:r>
    </w:p>
    <w:p w14:paraId="01F3486F" w14:textId="5EA699AE" w:rsidR="00245237" w:rsidRDefault="00245237" w:rsidP="00245237">
      <w:pPr>
        <w:pStyle w:val="Akapitzlist"/>
        <w:numPr>
          <w:ilvl w:val="0"/>
          <w:numId w:val="6"/>
        </w:numPr>
      </w:pPr>
      <w:r>
        <w:t>zgodność kompetencji nabywanych przez uczestników kształcenia ustawicznego</w:t>
      </w:r>
      <w:r w:rsidR="00CF0144">
        <w:t xml:space="preserve"> </w:t>
      </w:r>
      <w:r>
        <w:t>z potrzebami lokalnego lub regionalnego rynku pracy;</w:t>
      </w:r>
    </w:p>
    <w:p w14:paraId="292D2F36" w14:textId="7998D8F8" w:rsidR="00245237" w:rsidRDefault="00245237" w:rsidP="00245237">
      <w:pPr>
        <w:pStyle w:val="Akapitzlist"/>
        <w:numPr>
          <w:ilvl w:val="0"/>
          <w:numId w:val="6"/>
        </w:numPr>
      </w:pPr>
      <w:r>
        <w:t>koszty usługi kształcenia ustawicznego wskazanej do sfinansowania ze środków</w:t>
      </w:r>
      <w:r w:rsidR="00CF0144">
        <w:t xml:space="preserve"> Krajowego Funduszu Szkoleniowego</w:t>
      </w:r>
      <w:r>
        <w:t xml:space="preserve"> </w:t>
      </w:r>
      <w:r w:rsidR="00264D31">
        <w:t>(</w:t>
      </w:r>
      <w:r>
        <w:t>KFS</w:t>
      </w:r>
      <w:r w:rsidR="00264D31">
        <w:t xml:space="preserve">) </w:t>
      </w:r>
      <w:r>
        <w:t>w porównaniu z kosztami podobnych usług dostępnych na rynku;</w:t>
      </w:r>
    </w:p>
    <w:p w14:paraId="4E1754E6" w14:textId="4570A53A" w:rsidR="00245237" w:rsidRDefault="00245237" w:rsidP="00245237">
      <w:pPr>
        <w:pStyle w:val="Akapitzlist"/>
        <w:numPr>
          <w:ilvl w:val="0"/>
          <w:numId w:val="6"/>
        </w:numPr>
      </w:pPr>
      <w:r>
        <w:t>posiadanie przez realizatora usługi kształcenia ustawicznego finansowanej ze środków</w:t>
      </w:r>
      <w:r w:rsidR="00264D31">
        <w:t xml:space="preserve"> Krajowego Funduszu Szkoleniowego</w:t>
      </w:r>
      <w:r>
        <w:t xml:space="preserve"> </w:t>
      </w:r>
      <w:r w:rsidR="00264D31">
        <w:t>(</w:t>
      </w:r>
      <w:r>
        <w:t>KFS</w:t>
      </w:r>
      <w:r w:rsidR="00264D31">
        <w:t xml:space="preserve">) </w:t>
      </w:r>
      <w:r>
        <w:t>certyfikatów jakości oferowanych usług kształcenia ustawicznego;</w:t>
      </w:r>
    </w:p>
    <w:p w14:paraId="39F46F58" w14:textId="3E478223" w:rsidR="00245237" w:rsidRDefault="00245237" w:rsidP="00245237">
      <w:pPr>
        <w:pStyle w:val="Akapitzlist"/>
        <w:numPr>
          <w:ilvl w:val="0"/>
          <w:numId w:val="6"/>
        </w:numPr>
      </w:pPr>
      <w:r>
        <w:t>w przypadku kursów – posiadanie przez realizatora usługi kształcenia ustawicznego dokumentu,</w:t>
      </w:r>
      <w:r w:rsidR="00264D31">
        <w:t xml:space="preserve"> </w:t>
      </w:r>
      <w:r>
        <w:t>na podstawie którego prowadzi on pozaszkolne formy kształcenia ustawicznego;</w:t>
      </w:r>
    </w:p>
    <w:p w14:paraId="156B6A30" w14:textId="7D33F633" w:rsidR="00245237" w:rsidRDefault="00245237" w:rsidP="00245237">
      <w:pPr>
        <w:pStyle w:val="Akapitzlist"/>
        <w:numPr>
          <w:ilvl w:val="0"/>
          <w:numId w:val="6"/>
        </w:numPr>
      </w:pPr>
      <w:r>
        <w:t>plany dotyczące dalszego zatrudnienia osób, które będą objęte kształceniem ustawicznym</w:t>
      </w:r>
      <w:r w:rsidR="00264D31">
        <w:t xml:space="preserve"> </w:t>
      </w:r>
      <w:r>
        <w:t xml:space="preserve">finansowanym ze środków </w:t>
      </w:r>
      <w:r w:rsidR="00264D31">
        <w:t>Krajowego Funduszu Szkoleniowego (</w:t>
      </w:r>
      <w:r>
        <w:t>KFS</w:t>
      </w:r>
      <w:r w:rsidR="00264D31">
        <w:t>)</w:t>
      </w:r>
      <w:r>
        <w:t>;</w:t>
      </w:r>
    </w:p>
    <w:p w14:paraId="1FC95306" w14:textId="3B00990E" w:rsidR="00245237" w:rsidRDefault="00245237" w:rsidP="00245237">
      <w:pPr>
        <w:pStyle w:val="Akapitzlist"/>
        <w:numPr>
          <w:ilvl w:val="0"/>
          <w:numId w:val="6"/>
        </w:numPr>
      </w:pPr>
      <w:r>
        <w:lastRenderedPageBreak/>
        <w:t xml:space="preserve">możliwość sfinansowania ze środków KFS działań określonych we wniosku, </w:t>
      </w:r>
      <w:r w:rsidR="00264D31">
        <w:br/>
      </w:r>
      <w:r>
        <w:t>z uwzględnieniem</w:t>
      </w:r>
      <w:r w:rsidR="00264D31">
        <w:t xml:space="preserve"> </w:t>
      </w:r>
      <w:r>
        <w:t>limitów, o których mowa w art. 109 ust. 2k i 2m ustawy.</w:t>
      </w:r>
    </w:p>
    <w:p w14:paraId="7AAF1F39" w14:textId="77777777" w:rsidR="002078F8" w:rsidRDefault="002078F8" w:rsidP="002078F8">
      <w:pPr>
        <w:pStyle w:val="Akapitzlist"/>
      </w:pPr>
    </w:p>
    <w:sectPr w:rsidR="0020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1766"/>
    <w:multiLevelType w:val="hybridMultilevel"/>
    <w:tmpl w:val="CB78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3D7"/>
    <w:multiLevelType w:val="hybridMultilevel"/>
    <w:tmpl w:val="680CE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BBC"/>
    <w:multiLevelType w:val="hybridMultilevel"/>
    <w:tmpl w:val="41000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2B0E"/>
    <w:multiLevelType w:val="hybridMultilevel"/>
    <w:tmpl w:val="6150D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559"/>
    <w:multiLevelType w:val="hybridMultilevel"/>
    <w:tmpl w:val="36B64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630A"/>
    <w:multiLevelType w:val="hybridMultilevel"/>
    <w:tmpl w:val="2270AC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633C5"/>
    <w:multiLevelType w:val="multilevel"/>
    <w:tmpl w:val="7D76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92901"/>
    <w:multiLevelType w:val="hybridMultilevel"/>
    <w:tmpl w:val="70EC6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201ED"/>
    <w:multiLevelType w:val="hybridMultilevel"/>
    <w:tmpl w:val="462A32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223F4A"/>
    <w:multiLevelType w:val="hybridMultilevel"/>
    <w:tmpl w:val="00FC1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87DB6"/>
    <w:multiLevelType w:val="hybridMultilevel"/>
    <w:tmpl w:val="EEE8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06">
    <w:abstractNumId w:val="3"/>
  </w:num>
  <w:num w:numId="2" w16cid:durableId="380716927">
    <w:abstractNumId w:val="2"/>
  </w:num>
  <w:num w:numId="3" w16cid:durableId="1612056768">
    <w:abstractNumId w:val="10"/>
  </w:num>
  <w:num w:numId="4" w16cid:durableId="2022049183">
    <w:abstractNumId w:val="4"/>
  </w:num>
  <w:num w:numId="5" w16cid:durableId="1883246792">
    <w:abstractNumId w:val="1"/>
  </w:num>
  <w:num w:numId="6" w16cid:durableId="677346047">
    <w:abstractNumId w:val="7"/>
  </w:num>
  <w:num w:numId="7" w16cid:durableId="159933923">
    <w:abstractNumId w:val="0"/>
  </w:num>
  <w:num w:numId="8" w16cid:durableId="1612084087">
    <w:abstractNumId w:val="8"/>
  </w:num>
  <w:num w:numId="9" w16cid:durableId="770971020">
    <w:abstractNumId w:val="6"/>
  </w:num>
  <w:num w:numId="10" w16cid:durableId="570389673">
    <w:abstractNumId w:val="5"/>
  </w:num>
  <w:num w:numId="11" w16cid:durableId="1240749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69"/>
    <w:rsid w:val="00096F6F"/>
    <w:rsid w:val="000A4CF8"/>
    <w:rsid w:val="000C4F69"/>
    <w:rsid w:val="002078F8"/>
    <w:rsid w:val="00245237"/>
    <w:rsid w:val="00264D31"/>
    <w:rsid w:val="00296738"/>
    <w:rsid w:val="002F628F"/>
    <w:rsid w:val="00321E3C"/>
    <w:rsid w:val="003329A8"/>
    <w:rsid w:val="003345F3"/>
    <w:rsid w:val="00392549"/>
    <w:rsid w:val="0043449A"/>
    <w:rsid w:val="00452B96"/>
    <w:rsid w:val="00525416"/>
    <w:rsid w:val="0060691A"/>
    <w:rsid w:val="00636252"/>
    <w:rsid w:val="00763746"/>
    <w:rsid w:val="00894BD8"/>
    <w:rsid w:val="008D5A42"/>
    <w:rsid w:val="009969F0"/>
    <w:rsid w:val="00AC1381"/>
    <w:rsid w:val="00AD5E07"/>
    <w:rsid w:val="00AE1424"/>
    <w:rsid w:val="00BD5991"/>
    <w:rsid w:val="00CF0144"/>
    <w:rsid w:val="00D524AA"/>
    <w:rsid w:val="00D6489C"/>
    <w:rsid w:val="00DA1557"/>
    <w:rsid w:val="00E77194"/>
    <w:rsid w:val="00F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62C6"/>
  <w15:chartTrackingRefBased/>
  <w15:docId w15:val="{13F1879E-1930-423E-BC61-E973CB35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F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71" TargetMode="External"/><Relationship Id="rId13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45" TargetMode="External"/><Relationship Id="rId18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07" TargetMode="External"/><Relationship Id="rId26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40" TargetMode="External"/><Relationship Id="rId7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59" TargetMode="External"/><Relationship Id="rId12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49" TargetMode="External"/><Relationship Id="rId17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31" TargetMode="External"/><Relationship Id="rId25" Type="http://schemas.openxmlformats.org/officeDocument/2006/relationships/hyperlink" Target="https://barometrzawodow.pl/modul/prognozy-na-mapach-wyniki?map_type=province&amp;province%5B0%5D=16&amp;map_details=counties&amp;relation=1&amp;year%5B0%5D=2025&amp;profession%5B0%5D=85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rometrzawodow.pl/modul/prognozy-na-mapach-wyniki?map_type=province&amp;province%5B0%5D=16&amp;map_details=counties&amp;relation=1&amp;year%5B0%5D=2025&amp;profession%5B0%5D=8522" TargetMode="External"/><Relationship Id="rId20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76" TargetMode="External"/><Relationship Id="rId29" Type="http://schemas.openxmlformats.org/officeDocument/2006/relationships/hyperlink" Target="https://barometrzawodow.pl/modul/prognozy-na-mapach-wyniki?map_type=province&amp;province%5B0%5D=16&amp;map_details=counties&amp;relation=1&amp;year%5B0%5D=2025&amp;profession%5B0%5D=85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rometrzawodow.pl/" TargetMode="External"/><Relationship Id="rId11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81" TargetMode="External"/><Relationship Id="rId24" Type="http://schemas.openxmlformats.org/officeDocument/2006/relationships/hyperlink" Target="https://barometrzawodow.pl/modul/prognozy-na-mapach-wyniki?map_type=province&amp;province%5B0%5D=16&amp;map_details=counties&amp;relation=1&amp;year%5B0%5D=2025&amp;profession%5B0%5D=8507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awiew\Downloads\PUPKAMIENPOMORSKI\SkrytkaESP" TargetMode="External"/><Relationship Id="rId15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67" TargetMode="External"/><Relationship Id="rId23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50" TargetMode="External"/><Relationship Id="rId28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72" TargetMode="External"/><Relationship Id="rId10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51" TargetMode="External"/><Relationship Id="rId19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0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06" TargetMode="External"/><Relationship Id="rId14" Type="http://schemas.openxmlformats.org/officeDocument/2006/relationships/hyperlink" Target="https://barometrzawodow.pl/modul/prognozy-na-mapach-wyniki?map_type=province&amp;province%5B0%5D=16&amp;map_details=counties&amp;relation=1&amp;year%5B0%5D=2025&amp;profession%5B0%5D=8538" TargetMode="External"/><Relationship Id="rId22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70" TargetMode="External"/><Relationship Id="rId27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60" TargetMode="External"/><Relationship Id="rId30" Type="http://schemas.openxmlformats.org/officeDocument/2006/relationships/hyperlink" Target="https://barometrzawodow.pl/modul/prognozy-na-mapach-wyniki?map_type=province&amp;province%5B0%5D=16&amp;map_details=counties&amp;relation=1&amp;year%5B0%5D=2025&amp;profession%5B0%5D=84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Agnieszka Wiewiórowska</cp:lastModifiedBy>
  <cp:revision>5</cp:revision>
  <dcterms:created xsi:type="dcterms:W3CDTF">2024-06-17T08:55:00Z</dcterms:created>
  <dcterms:modified xsi:type="dcterms:W3CDTF">2025-01-27T11:24:00Z</dcterms:modified>
</cp:coreProperties>
</file>