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603F" w14:textId="6BA97538" w:rsidR="00A95798" w:rsidRPr="001A5148" w:rsidRDefault="005800BC" w:rsidP="00A95798">
      <w:pPr>
        <w:pStyle w:val="Nagwek1"/>
        <w:tabs>
          <w:tab w:val="left" w:pos="7883"/>
        </w:tabs>
        <w:spacing w:line="360" w:lineRule="auto"/>
        <w:jc w:val="center"/>
        <w:rPr>
          <w:rFonts w:ascii="Century Gothic" w:hAnsi="Century Gothic" w:cs="Arial"/>
          <w:b/>
          <w:sz w:val="18"/>
          <w:szCs w:val="18"/>
          <w:u w:val="none"/>
        </w:rPr>
      </w:pPr>
      <w:r>
        <w:rPr>
          <w:rFonts w:ascii="Century Gothic" w:hAnsi="Century Gothic" w:cs="Arial"/>
          <w:b/>
          <w:sz w:val="18"/>
          <w:szCs w:val="18"/>
          <w:u w:val="none"/>
        </w:rPr>
        <w:t>-</w:t>
      </w:r>
      <w:r w:rsidR="00A95798" w:rsidRPr="001A5148">
        <w:rPr>
          <w:rFonts w:ascii="Century Gothic" w:hAnsi="Century Gothic" w:cs="Arial"/>
          <w:b/>
          <w:sz w:val="18"/>
          <w:szCs w:val="18"/>
          <w:u w:val="none"/>
        </w:rPr>
        <w:t xml:space="preserve"> 20</w:t>
      </w:r>
      <w:r w:rsidR="00DE662C">
        <w:rPr>
          <w:rFonts w:ascii="Century Gothic" w:hAnsi="Century Gothic" w:cs="Arial"/>
          <w:b/>
          <w:sz w:val="18"/>
          <w:szCs w:val="18"/>
          <w:u w:val="none"/>
        </w:rPr>
        <w:t>2</w:t>
      </w:r>
      <w:r w:rsidR="00C143C9">
        <w:rPr>
          <w:rFonts w:ascii="Century Gothic" w:hAnsi="Century Gothic" w:cs="Arial"/>
          <w:b/>
          <w:sz w:val="18"/>
          <w:szCs w:val="18"/>
          <w:u w:val="none"/>
        </w:rPr>
        <w:t>5</w:t>
      </w:r>
      <w:r w:rsidR="00A95798" w:rsidRPr="001A5148">
        <w:rPr>
          <w:rFonts w:ascii="Century Gothic" w:hAnsi="Century Gothic" w:cs="Arial"/>
          <w:b/>
          <w:sz w:val="18"/>
          <w:szCs w:val="18"/>
          <w:u w:val="none"/>
        </w:rPr>
        <w:t xml:space="preserve"> -</w:t>
      </w:r>
    </w:p>
    <w:p w14:paraId="57E60111" w14:textId="7EB2EDE2" w:rsidR="00A95798" w:rsidRPr="001A5148" w:rsidRDefault="00A95798" w:rsidP="00A95798">
      <w:pPr>
        <w:pStyle w:val="Nagwek1"/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1A5148">
        <w:rPr>
          <w:rFonts w:ascii="Century Gothic" w:hAnsi="Century Gothic" w:cs="Arial"/>
          <w:b/>
          <w:sz w:val="18"/>
          <w:szCs w:val="18"/>
        </w:rPr>
        <w:t>KRYTERIA ORGANIZACJI PRAC INTERWENCYJNYCH</w:t>
      </w:r>
      <w:r w:rsidR="001D1DA6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2DC3BB26" w14:textId="77777777" w:rsidR="00A95798" w:rsidRPr="00562B15" w:rsidRDefault="00A95798" w:rsidP="00A95798">
      <w:pPr>
        <w:tabs>
          <w:tab w:val="left" w:pos="3402"/>
        </w:tabs>
        <w:rPr>
          <w:rFonts w:ascii="Century Gothic" w:hAnsi="Century Gothic" w:cs="Arial"/>
          <w:b/>
          <w:sz w:val="16"/>
          <w:szCs w:val="16"/>
          <w:u w:val="single"/>
        </w:rPr>
      </w:pPr>
    </w:p>
    <w:p w14:paraId="48EF6FB4" w14:textId="77777777" w:rsidR="00A95798" w:rsidRDefault="00A95798" w:rsidP="001512FA">
      <w:pPr>
        <w:tabs>
          <w:tab w:val="left" w:pos="3402"/>
        </w:tabs>
        <w:spacing w:line="360" w:lineRule="auto"/>
        <w:rPr>
          <w:rFonts w:ascii="Century Gothic" w:hAnsi="Century Gothic" w:cs="Arial"/>
          <w:b/>
          <w:sz w:val="18"/>
          <w:szCs w:val="18"/>
        </w:rPr>
      </w:pPr>
      <w:r w:rsidRPr="001A5148">
        <w:rPr>
          <w:rFonts w:ascii="Century Gothic" w:hAnsi="Century Gothic" w:cs="Arial"/>
          <w:b/>
          <w:sz w:val="18"/>
          <w:szCs w:val="18"/>
        </w:rPr>
        <w:t>Podstawa prawna:</w:t>
      </w:r>
    </w:p>
    <w:p w14:paraId="249D307F" w14:textId="6CFF452E" w:rsidR="001A5148" w:rsidRDefault="001A5148" w:rsidP="001512FA">
      <w:pPr>
        <w:pStyle w:val="Tekstpodstawowy"/>
        <w:numPr>
          <w:ilvl w:val="0"/>
          <w:numId w:val="2"/>
        </w:numPr>
        <w:spacing w:after="80" w:line="360" w:lineRule="auto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>ustaw</w:t>
      </w:r>
      <w:r w:rsidR="001D1DA6">
        <w:rPr>
          <w:rFonts w:ascii="Century Gothic" w:hAnsi="Century Gothic" w:cs="Arial"/>
          <w:sz w:val="18"/>
          <w:szCs w:val="18"/>
          <w:u w:val="none"/>
        </w:rPr>
        <w:t>a</w:t>
      </w:r>
      <w:r>
        <w:rPr>
          <w:rFonts w:ascii="Century Gothic" w:hAnsi="Century Gothic" w:cs="Arial"/>
          <w:sz w:val="18"/>
          <w:szCs w:val="18"/>
          <w:u w:val="none"/>
        </w:rPr>
        <w:t xml:space="preserve"> z dnia 20 </w:t>
      </w:r>
      <w:r w:rsidR="001D1DA6">
        <w:rPr>
          <w:rFonts w:ascii="Century Gothic" w:hAnsi="Century Gothic" w:cs="Arial"/>
          <w:sz w:val="18"/>
          <w:szCs w:val="18"/>
          <w:u w:val="none"/>
        </w:rPr>
        <w:t>marca</w:t>
      </w:r>
      <w:r>
        <w:rPr>
          <w:rFonts w:ascii="Century Gothic" w:hAnsi="Century Gothic" w:cs="Arial"/>
          <w:sz w:val="18"/>
          <w:szCs w:val="18"/>
          <w:u w:val="none"/>
        </w:rPr>
        <w:t xml:space="preserve"> 20</w:t>
      </w:r>
      <w:r w:rsidR="001D1DA6">
        <w:rPr>
          <w:rFonts w:ascii="Century Gothic" w:hAnsi="Century Gothic" w:cs="Arial"/>
          <w:sz w:val="18"/>
          <w:szCs w:val="18"/>
          <w:u w:val="none"/>
        </w:rPr>
        <w:t>25</w:t>
      </w:r>
      <w:r>
        <w:rPr>
          <w:rFonts w:ascii="Century Gothic" w:hAnsi="Century Gothic" w:cs="Arial"/>
          <w:sz w:val="18"/>
          <w:szCs w:val="18"/>
          <w:u w:val="none"/>
        </w:rPr>
        <w:t xml:space="preserve">r. o </w:t>
      </w:r>
      <w:r w:rsidR="001D1DA6">
        <w:rPr>
          <w:rFonts w:ascii="Century Gothic" w:hAnsi="Century Gothic" w:cs="Arial"/>
          <w:sz w:val="18"/>
          <w:szCs w:val="18"/>
          <w:u w:val="none"/>
        </w:rPr>
        <w:t>rynku pracy i służbach zatrudnienia</w:t>
      </w:r>
      <w:r w:rsidR="006149EE">
        <w:rPr>
          <w:rFonts w:ascii="Century Gothic" w:hAnsi="Century Gothic" w:cs="Arial"/>
          <w:sz w:val="18"/>
          <w:szCs w:val="18"/>
          <w:u w:val="none"/>
        </w:rPr>
        <w:t>;</w:t>
      </w:r>
      <w:r>
        <w:rPr>
          <w:rFonts w:ascii="Century Gothic" w:hAnsi="Century Gothic" w:cs="Arial"/>
          <w:sz w:val="18"/>
          <w:szCs w:val="18"/>
          <w:u w:val="none"/>
        </w:rPr>
        <w:t xml:space="preserve"> </w:t>
      </w:r>
    </w:p>
    <w:p w14:paraId="5D94FE88" w14:textId="1882A95A" w:rsidR="002E223F" w:rsidRDefault="002E223F" w:rsidP="001512FA">
      <w:pPr>
        <w:spacing w:before="40" w:after="40" w:line="360" w:lineRule="auto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60BF7BCE" w14:textId="77777777" w:rsidR="00A95798" w:rsidRDefault="00A95798" w:rsidP="00A95798">
      <w:pPr>
        <w:pStyle w:val="Tekstpodstawowy"/>
        <w:rPr>
          <w:rFonts w:ascii="Arial" w:hAnsi="Arial" w:cs="Arial"/>
          <w:sz w:val="18"/>
          <w:szCs w:val="18"/>
          <w:u w:val="none"/>
        </w:rPr>
      </w:pPr>
    </w:p>
    <w:p w14:paraId="2CFD892B" w14:textId="4528154D" w:rsidR="00F8499C" w:rsidRPr="00346638" w:rsidRDefault="00F8499C" w:rsidP="00A514D9">
      <w:pPr>
        <w:pStyle w:val="Akapitzlist"/>
        <w:numPr>
          <w:ilvl w:val="0"/>
          <w:numId w:val="1"/>
        </w:numPr>
        <w:tabs>
          <w:tab w:val="left" w:pos="3544"/>
        </w:tabs>
        <w:suppressAutoHyphens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0B20C2">
        <w:rPr>
          <w:rFonts w:ascii="Century Gothic" w:hAnsi="Century Gothic"/>
          <w:b/>
          <w:sz w:val="18"/>
          <w:szCs w:val="18"/>
        </w:rPr>
        <w:t>Okres refundacji</w:t>
      </w:r>
      <w:r w:rsidRPr="00901F4A">
        <w:rPr>
          <w:rFonts w:ascii="Century Gothic" w:hAnsi="Century Gothic"/>
          <w:sz w:val="18"/>
          <w:szCs w:val="18"/>
        </w:rPr>
        <w:t xml:space="preserve"> części kosztów poniesionych przez </w:t>
      </w:r>
      <w:r w:rsidR="00CE2A25">
        <w:rPr>
          <w:rFonts w:ascii="Century Gothic" w:hAnsi="Century Gothic"/>
          <w:sz w:val="18"/>
          <w:szCs w:val="18"/>
        </w:rPr>
        <w:t>pracodawcę</w:t>
      </w:r>
      <w:r w:rsidRPr="00901F4A">
        <w:rPr>
          <w:rFonts w:ascii="Century Gothic" w:hAnsi="Century Gothic"/>
          <w:sz w:val="18"/>
          <w:szCs w:val="18"/>
        </w:rPr>
        <w:t xml:space="preserve"> na wynagrodzenia, nagrody oraz składki na ubezpieczenia</w:t>
      </w:r>
      <w:r w:rsidR="003319E7">
        <w:rPr>
          <w:rFonts w:ascii="Century Gothic" w:hAnsi="Century Gothic"/>
          <w:sz w:val="18"/>
          <w:szCs w:val="18"/>
        </w:rPr>
        <w:t xml:space="preserve"> </w:t>
      </w:r>
      <w:r w:rsidRPr="00901F4A">
        <w:rPr>
          <w:rFonts w:ascii="Century Gothic" w:hAnsi="Century Gothic"/>
          <w:sz w:val="18"/>
          <w:szCs w:val="18"/>
        </w:rPr>
        <w:t xml:space="preserve">społeczne za osoby zatrudnione w ramach </w:t>
      </w:r>
      <w:r>
        <w:rPr>
          <w:rFonts w:ascii="Century Gothic" w:hAnsi="Century Gothic"/>
          <w:sz w:val="18"/>
          <w:szCs w:val="18"/>
        </w:rPr>
        <w:t>prac interwencyjnych</w:t>
      </w:r>
      <w:r w:rsidRPr="00901F4A">
        <w:rPr>
          <w:rFonts w:ascii="Century Gothic" w:hAnsi="Century Gothic"/>
          <w:sz w:val="18"/>
          <w:szCs w:val="18"/>
        </w:rPr>
        <w:t xml:space="preserve"> </w:t>
      </w:r>
      <w:r w:rsidR="009D7711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0B20C2">
        <w:rPr>
          <w:rFonts w:ascii="Century Gothic" w:hAnsi="Century Gothic"/>
          <w:b/>
          <w:sz w:val="18"/>
          <w:szCs w:val="18"/>
        </w:rPr>
        <w:t>może trwać</w:t>
      </w:r>
      <w:r w:rsidRPr="00901F4A">
        <w:rPr>
          <w:rFonts w:ascii="Century Gothic" w:hAnsi="Century Gothic"/>
          <w:sz w:val="18"/>
          <w:szCs w:val="18"/>
        </w:rPr>
        <w:t xml:space="preserve"> </w:t>
      </w:r>
      <w:r w:rsidR="003319E7">
        <w:rPr>
          <w:rFonts w:ascii="Century Gothic" w:hAnsi="Century Gothic"/>
          <w:b/>
          <w:bCs/>
          <w:sz w:val="18"/>
          <w:szCs w:val="18"/>
        </w:rPr>
        <w:t xml:space="preserve">od 3 do 12 </w:t>
      </w:r>
      <w:r w:rsidR="00346638" w:rsidRPr="00346638">
        <w:rPr>
          <w:rFonts w:ascii="Century Gothic" w:hAnsi="Century Gothic"/>
          <w:b/>
          <w:bCs/>
          <w:sz w:val="18"/>
          <w:szCs w:val="18"/>
        </w:rPr>
        <w:t>miesięcy.</w:t>
      </w:r>
    </w:p>
    <w:p w14:paraId="3A588B84" w14:textId="71D5706F" w:rsidR="003B7891" w:rsidRPr="00346638" w:rsidRDefault="003B7891" w:rsidP="00A514D9">
      <w:pPr>
        <w:pStyle w:val="Akapitzlist"/>
        <w:numPr>
          <w:ilvl w:val="0"/>
          <w:numId w:val="1"/>
        </w:numPr>
        <w:tabs>
          <w:tab w:val="left" w:pos="3544"/>
        </w:tabs>
        <w:suppressAutoHyphens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346638">
        <w:rPr>
          <w:rFonts w:ascii="Century Gothic" w:hAnsi="Century Gothic"/>
          <w:b/>
          <w:sz w:val="18"/>
          <w:szCs w:val="18"/>
        </w:rPr>
        <w:t>W przypadku umów zawieranych po 1 czerwca 202</w:t>
      </w:r>
      <w:r w:rsidR="00C143C9" w:rsidRPr="00346638">
        <w:rPr>
          <w:rFonts w:ascii="Century Gothic" w:hAnsi="Century Gothic"/>
          <w:b/>
          <w:sz w:val="18"/>
          <w:szCs w:val="18"/>
        </w:rPr>
        <w:t>5</w:t>
      </w:r>
      <w:r w:rsidRPr="00346638">
        <w:rPr>
          <w:rFonts w:ascii="Century Gothic" w:hAnsi="Century Gothic"/>
          <w:b/>
          <w:sz w:val="18"/>
          <w:szCs w:val="18"/>
        </w:rPr>
        <w:t>r. okres refundacji może trwać maksymalnie do 30 listopada 202</w:t>
      </w:r>
      <w:r w:rsidR="00C143C9" w:rsidRPr="00346638">
        <w:rPr>
          <w:rFonts w:ascii="Century Gothic" w:hAnsi="Century Gothic"/>
          <w:b/>
          <w:sz w:val="18"/>
          <w:szCs w:val="18"/>
        </w:rPr>
        <w:t>5</w:t>
      </w:r>
      <w:r w:rsidRPr="00346638">
        <w:rPr>
          <w:rFonts w:ascii="Century Gothic" w:hAnsi="Century Gothic"/>
          <w:b/>
          <w:sz w:val="18"/>
          <w:szCs w:val="18"/>
        </w:rPr>
        <w:t>r.</w:t>
      </w:r>
    </w:p>
    <w:p w14:paraId="0BC32FB7" w14:textId="4A857232" w:rsidR="005C4020" w:rsidRPr="00C34756" w:rsidRDefault="005C4020" w:rsidP="00A514D9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34756">
        <w:rPr>
          <w:rFonts w:ascii="Century Gothic" w:hAnsi="Century Gothic" w:cs="Arial"/>
          <w:b/>
          <w:bCs/>
          <w:sz w:val="18"/>
          <w:szCs w:val="18"/>
        </w:rPr>
        <w:t xml:space="preserve">Pracodawca jest obowiązany do utrzymania w zatrudnieniu skierowanego bezrobotnego przez </w:t>
      </w:r>
      <w:r w:rsidR="00C73E2B">
        <w:rPr>
          <w:rFonts w:ascii="Century Gothic" w:hAnsi="Century Gothic" w:cs="Arial"/>
          <w:b/>
          <w:bCs/>
          <w:sz w:val="18"/>
          <w:szCs w:val="18"/>
        </w:rPr>
        <w:t xml:space="preserve">połowę </w:t>
      </w:r>
      <w:r w:rsidRPr="00C34756">
        <w:rPr>
          <w:rFonts w:ascii="Century Gothic" w:hAnsi="Century Gothic" w:cs="Arial"/>
          <w:b/>
          <w:bCs/>
          <w:sz w:val="18"/>
          <w:szCs w:val="18"/>
        </w:rPr>
        <w:t>okres</w:t>
      </w:r>
      <w:r w:rsidR="00C73E2B">
        <w:rPr>
          <w:rFonts w:ascii="Century Gothic" w:hAnsi="Century Gothic" w:cs="Arial"/>
          <w:b/>
          <w:bCs/>
          <w:sz w:val="18"/>
          <w:szCs w:val="18"/>
        </w:rPr>
        <w:t>u przysługiwania refundacji</w:t>
      </w:r>
      <w:r w:rsidRPr="00C34756"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 w:rsidR="00C73E2B">
        <w:rPr>
          <w:rFonts w:ascii="Century Gothic" w:hAnsi="Century Gothic" w:cs="Arial"/>
          <w:b/>
          <w:bCs/>
          <w:sz w:val="18"/>
          <w:szCs w:val="18"/>
        </w:rPr>
        <w:t xml:space="preserve">po </w:t>
      </w:r>
      <w:r w:rsidRPr="00C34756">
        <w:rPr>
          <w:rFonts w:ascii="Century Gothic" w:hAnsi="Century Gothic" w:cs="Arial"/>
          <w:b/>
          <w:bCs/>
          <w:sz w:val="18"/>
          <w:szCs w:val="18"/>
        </w:rPr>
        <w:t xml:space="preserve">zakończeniu </w:t>
      </w:r>
      <w:r w:rsidR="00C73E2B">
        <w:rPr>
          <w:rFonts w:ascii="Century Gothic" w:hAnsi="Century Gothic" w:cs="Arial"/>
          <w:b/>
          <w:bCs/>
          <w:sz w:val="18"/>
          <w:szCs w:val="18"/>
        </w:rPr>
        <w:t xml:space="preserve">tej </w:t>
      </w:r>
      <w:r w:rsidRPr="00C34756">
        <w:rPr>
          <w:rFonts w:ascii="Century Gothic" w:hAnsi="Century Gothic" w:cs="Arial"/>
          <w:b/>
          <w:bCs/>
          <w:sz w:val="18"/>
          <w:szCs w:val="18"/>
        </w:rPr>
        <w:t>refundacji.</w:t>
      </w:r>
    </w:p>
    <w:p w14:paraId="15840FB7" w14:textId="501B3552" w:rsidR="00F8499C" w:rsidRPr="006F7BE4" w:rsidRDefault="006F7BE4" w:rsidP="00A514D9">
      <w:pPr>
        <w:pStyle w:val="Akapitzlist"/>
        <w:numPr>
          <w:ilvl w:val="0"/>
          <w:numId w:val="1"/>
        </w:numPr>
        <w:tabs>
          <w:tab w:val="left" w:pos="3544"/>
        </w:tabs>
        <w:suppressAutoHyphens/>
        <w:spacing w:after="120"/>
        <w:ind w:left="284" w:hanging="284"/>
        <w:contextualSpacing w:val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0B20C2">
        <w:rPr>
          <w:rFonts w:ascii="Century Gothic" w:hAnsi="Century Gothic"/>
          <w:b/>
          <w:sz w:val="18"/>
          <w:szCs w:val="18"/>
        </w:rPr>
        <w:t xml:space="preserve">Wysokość </w:t>
      </w:r>
      <w:r>
        <w:rPr>
          <w:rFonts w:ascii="Century Gothic" w:hAnsi="Century Gothic"/>
          <w:b/>
          <w:sz w:val="18"/>
          <w:szCs w:val="18"/>
        </w:rPr>
        <w:t xml:space="preserve">miesięcznej </w:t>
      </w:r>
      <w:r w:rsidRPr="000B20C2">
        <w:rPr>
          <w:rFonts w:ascii="Century Gothic" w:hAnsi="Century Gothic"/>
          <w:b/>
          <w:sz w:val="18"/>
          <w:szCs w:val="18"/>
        </w:rPr>
        <w:t>refundacji w 20</w:t>
      </w:r>
      <w:r>
        <w:rPr>
          <w:rFonts w:ascii="Century Gothic" w:hAnsi="Century Gothic"/>
          <w:b/>
          <w:sz w:val="18"/>
          <w:szCs w:val="18"/>
        </w:rPr>
        <w:t>25 roku</w:t>
      </w:r>
      <w:r w:rsidRPr="000B20C2">
        <w:rPr>
          <w:rFonts w:ascii="Century Gothic" w:hAnsi="Century Gothic"/>
          <w:b/>
          <w:sz w:val="18"/>
          <w:szCs w:val="18"/>
        </w:rPr>
        <w:t xml:space="preserve"> wynosi </w:t>
      </w:r>
      <w:r w:rsidRPr="00BD2CAB">
        <w:rPr>
          <w:rFonts w:ascii="Century Gothic" w:hAnsi="Century Gothic"/>
          <w:b/>
          <w:sz w:val="18"/>
          <w:szCs w:val="18"/>
        </w:rPr>
        <w:t xml:space="preserve">3.900,00 zł </w:t>
      </w:r>
      <w:r w:rsidRPr="006F7BE4">
        <w:rPr>
          <w:rFonts w:ascii="Century Gothic" w:hAnsi="Century Gothic"/>
          <w:b/>
          <w:bCs/>
          <w:sz w:val="18"/>
          <w:szCs w:val="18"/>
        </w:rPr>
        <w:t xml:space="preserve">+ </w:t>
      </w:r>
      <w:r w:rsidRPr="006F7BE4">
        <w:rPr>
          <w:rFonts w:ascii="Century Gothic" w:hAnsi="Century Gothic" w:cs="Arial"/>
          <w:b/>
          <w:bCs/>
          <w:sz w:val="18"/>
          <w:szCs w:val="18"/>
        </w:rPr>
        <w:t>składki na ubezpieczenia społeczne od refundowanego wynagrodzenia w części opłacanej przez pracodawcę</w:t>
      </w:r>
      <w:r w:rsidRPr="006F7BE4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E36E72" w:rsidRPr="006F7BE4">
        <w:rPr>
          <w:rFonts w:ascii="Century Gothic" w:hAnsi="Century Gothic"/>
          <w:b/>
          <w:bCs/>
          <w:sz w:val="18"/>
          <w:szCs w:val="18"/>
        </w:rPr>
        <w:t>(za pełny miesiąc).</w:t>
      </w:r>
      <w:r w:rsidRPr="006F7BE4">
        <w:rPr>
          <w:rFonts w:ascii="Century Gothic" w:hAnsi="Century Gothic"/>
          <w:b/>
          <w:bCs/>
          <w:sz w:val="18"/>
          <w:szCs w:val="18"/>
        </w:rPr>
        <w:t xml:space="preserve"> Przy czym wysokość refundacj</w:t>
      </w:r>
      <w:r w:rsidR="000C0D97">
        <w:rPr>
          <w:rFonts w:ascii="Century Gothic" w:hAnsi="Century Gothic"/>
          <w:b/>
          <w:bCs/>
          <w:sz w:val="18"/>
          <w:szCs w:val="18"/>
        </w:rPr>
        <w:t>i</w:t>
      </w:r>
      <w:r w:rsidRPr="006F7BE4">
        <w:rPr>
          <w:rFonts w:ascii="Century Gothic" w:hAnsi="Century Gothic"/>
          <w:b/>
          <w:bCs/>
          <w:sz w:val="18"/>
          <w:szCs w:val="18"/>
        </w:rPr>
        <w:t xml:space="preserve"> nie może przekroczyć kwoty minimalnego wynagrodzenia za pracę, obowiązującego w ostatnim dniu zatrudni</w:t>
      </w:r>
      <w:r w:rsidR="003319E7">
        <w:rPr>
          <w:rFonts w:ascii="Century Gothic" w:hAnsi="Century Gothic"/>
          <w:b/>
          <w:bCs/>
          <w:sz w:val="18"/>
          <w:szCs w:val="18"/>
        </w:rPr>
        <w:t>e</w:t>
      </w:r>
      <w:r w:rsidRPr="006F7BE4">
        <w:rPr>
          <w:rFonts w:ascii="Century Gothic" w:hAnsi="Century Gothic"/>
          <w:b/>
          <w:bCs/>
          <w:sz w:val="18"/>
          <w:szCs w:val="18"/>
        </w:rPr>
        <w:t>nia każdego rozliczanego miesiąca.</w:t>
      </w:r>
    </w:p>
    <w:p w14:paraId="065B91D6" w14:textId="72F31BCC" w:rsidR="00FE50AE" w:rsidRPr="001A5148" w:rsidRDefault="00A95798" w:rsidP="00A514D9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1A5148">
        <w:rPr>
          <w:rFonts w:ascii="Century Gothic" w:hAnsi="Century Gothic" w:cs="Arial"/>
          <w:sz w:val="18"/>
          <w:szCs w:val="18"/>
        </w:rPr>
        <w:t>Prace interwencyjne mogą być organizowane przez pracoda</w:t>
      </w:r>
      <w:r w:rsidR="006149EE">
        <w:rPr>
          <w:rFonts w:ascii="Century Gothic" w:hAnsi="Century Gothic" w:cs="Arial"/>
          <w:sz w:val="18"/>
          <w:szCs w:val="18"/>
        </w:rPr>
        <w:t xml:space="preserve">wcę zatrudniającego co najmniej </w:t>
      </w:r>
      <w:r w:rsidR="004F5DE9">
        <w:rPr>
          <w:rFonts w:ascii="Century Gothic" w:hAnsi="Century Gothic" w:cs="Arial"/>
          <w:sz w:val="18"/>
          <w:szCs w:val="18"/>
        </w:rPr>
        <w:t>jednego pracownika</w:t>
      </w:r>
      <w:r w:rsidR="00A15633" w:rsidRPr="001A5148">
        <w:rPr>
          <w:rFonts w:ascii="Century Gothic" w:hAnsi="Century Gothic" w:cs="Arial"/>
          <w:sz w:val="18"/>
          <w:szCs w:val="18"/>
        </w:rPr>
        <w:t xml:space="preserve"> </w:t>
      </w:r>
      <w:r w:rsidRPr="001A5148">
        <w:rPr>
          <w:rFonts w:ascii="Century Gothic" w:hAnsi="Century Gothic" w:cs="Arial"/>
          <w:sz w:val="18"/>
          <w:szCs w:val="18"/>
        </w:rPr>
        <w:t>lub przedsiębiorcę niezatrudniającego pracownik</w:t>
      </w:r>
      <w:r w:rsidR="00C4271E">
        <w:rPr>
          <w:rFonts w:ascii="Century Gothic" w:hAnsi="Century Gothic" w:cs="Arial"/>
          <w:sz w:val="18"/>
          <w:szCs w:val="18"/>
        </w:rPr>
        <w:t>a na zasadach przewidzianych dla pracowników</w:t>
      </w:r>
      <w:r w:rsidRPr="001A5148">
        <w:rPr>
          <w:rFonts w:ascii="Century Gothic" w:hAnsi="Century Gothic" w:cs="Arial"/>
          <w:sz w:val="18"/>
          <w:szCs w:val="18"/>
        </w:rPr>
        <w:t xml:space="preserve">. </w:t>
      </w:r>
    </w:p>
    <w:p w14:paraId="16EB5430" w14:textId="6223851F" w:rsidR="00FE50AE" w:rsidRPr="00813040" w:rsidRDefault="00317941" w:rsidP="00452FE3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813040">
        <w:rPr>
          <w:rFonts w:ascii="Century Gothic" w:hAnsi="Century Gothic" w:cs="Arial"/>
          <w:sz w:val="18"/>
          <w:szCs w:val="18"/>
        </w:rPr>
        <w:t>Pracodawca nie może ubiegać się o zorganizowanie prac interwencyjnych, jeżeli</w:t>
      </w:r>
      <w:r w:rsidR="00813040" w:rsidRPr="00813040">
        <w:rPr>
          <w:rFonts w:ascii="Century Gothic" w:hAnsi="Century Gothic" w:cs="Arial"/>
          <w:sz w:val="18"/>
          <w:szCs w:val="18"/>
        </w:rPr>
        <w:t xml:space="preserve"> </w:t>
      </w:r>
      <w:r w:rsidRPr="00813040">
        <w:rPr>
          <w:rFonts w:ascii="Century Gothic" w:hAnsi="Century Gothic" w:cs="Arial"/>
          <w:sz w:val="18"/>
          <w:szCs w:val="18"/>
        </w:rPr>
        <w:t>zawarta z tutejszym Urzędem umowa o otrzymaniu jednorazowych środków finansowych na podjęcie działalności gospodarczej nie została jeszcze zakończona, tj. nie upłynęło 1</w:t>
      </w:r>
      <w:r w:rsidR="00821A2B" w:rsidRPr="00813040">
        <w:rPr>
          <w:rFonts w:ascii="Century Gothic" w:hAnsi="Century Gothic" w:cs="Arial"/>
          <w:sz w:val="18"/>
          <w:szCs w:val="18"/>
        </w:rPr>
        <w:t>2</w:t>
      </w:r>
      <w:r w:rsidRPr="00813040">
        <w:rPr>
          <w:rFonts w:ascii="Century Gothic" w:hAnsi="Century Gothic" w:cs="Arial"/>
          <w:sz w:val="18"/>
          <w:szCs w:val="18"/>
        </w:rPr>
        <w:t xml:space="preserve"> miesięcy od dnia rozpoczęcia prowadzenia działalności gospodarczej</w:t>
      </w:r>
    </w:p>
    <w:p w14:paraId="45EDC6DA" w14:textId="350CA78F" w:rsidR="00813040" w:rsidRPr="00813040" w:rsidRDefault="00813040" w:rsidP="00813040">
      <w:pPr>
        <w:pStyle w:val="Akapitzlist"/>
        <w:numPr>
          <w:ilvl w:val="0"/>
          <w:numId w:val="1"/>
        </w:numPr>
        <w:spacing w:after="160"/>
        <w:ind w:left="284" w:hanging="284"/>
        <w:jc w:val="both"/>
        <w:rPr>
          <w:rFonts w:ascii="Century Gothic" w:hAnsi="Century Gothic" w:cs="Arial"/>
          <w:sz w:val="10"/>
          <w:szCs w:val="10"/>
        </w:rPr>
      </w:pPr>
      <w:r w:rsidRPr="00813040">
        <w:rPr>
          <w:rFonts w:ascii="Century Gothic" w:hAnsi="Century Gothic" w:cs="Arial"/>
          <w:sz w:val="18"/>
          <w:szCs w:val="18"/>
        </w:rPr>
        <w:t xml:space="preserve">Przy kierowaniu na </w:t>
      </w:r>
      <w:r w:rsidR="00E205DC">
        <w:rPr>
          <w:rFonts w:ascii="Century Gothic" w:hAnsi="Century Gothic" w:cs="Arial"/>
          <w:sz w:val="18"/>
          <w:szCs w:val="18"/>
        </w:rPr>
        <w:t>prace interwencyjne</w:t>
      </w:r>
      <w:r w:rsidRPr="00813040">
        <w:rPr>
          <w:rFonts w:ascii="Century Gothic" w:hAnsi="Century Gothic" w:cs="Arial"/>
          <w:sz w:val="18"/>
          <w:szCs w:val="18"/>
        </w:rPr>
        <w:t xml:space="preserve"> uwzględniane są: wiek, predyspozycje psychofizyczne i zdrowotne, poziom wykształcenia, dotychczasowe kwalifikacje zawodowe i staż pracy, a także sytuacja socjalna bezrobotnego i okres pozostawania bezrobotnym oraz poziom otrzymanego wsparcia z urzędu pracy w ostatnich latach.</w:t>
      </w:r>
    </w:p>
    <w:p w14:paraId="4DF26E03" w14:textId="43AB2BF2" w:rsidR="00813040" w:rsidRPr="00813040" w:rsidRDefault="00813040" w:rsidP="00813040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284" w:hanging="284"/>
        <w:rPr>
          <w:rFonts w:ascii="Century Gothic" w:eastAsiaTheme="minorEastAsia" w:hAnsi="Century Gothic" w:cstheme="minorHAnsi"/>
          <w:color w:val="000000"/>
          <w:sz w:val="18"/>
          <w:szCs w:val="18"/>
        </w:rPr>
      </w:pPr>
      <w:r w:rsidRPr="00813040">
        <w:rPr>
          <w:rFonts w:ascii="Century Gothic" w:eastAsiaTheme="minorEastAsia" w:hAnsi="Century Gothic" w:cstheme="minorHAnsi"/>
          <w:color w:val="000000"/>
          <w:sz w:val="18"/>
          <w:szCs w:val="18"/>
        </w:rPr>
        <w:t xml:space="preserve">Pierwszeństwo w skierowaniu do zatrudnienia w ramach </w:t>
      </w:r>
      <w:r w:rsidR="003319E7">
        <w:rPr>
          <w:rFonts w:ascii="Century Gothic" w:eastAsiaTheme="minorEastAsia" w:hAnsi="Century Gothic" w:cstheme="minorHAnsi"/>
          <w:color w:val="000000"/>
          <w:sz w:val="18"/>
          <w:szCs w:val="18"/>
        </w:rPr>
        <w:t>prac interwencyjnych</w:t>
      </w:r>
      <w:r w:rsidRPr="00813040">
        <w:rPr>
          <w:rFonts w:ascii="Century Gothic" w:eastAsiaTheme="minorEastAsia" w:hAnsi="Century Gothic" w:cstheme="minorHAnsi"/>
          <w:color w:val="000000"/>
          <w:sz w:val="18"/>
          <w:szCs w:val="18"/>
        </w:rPr>
        <w:t xml:space="preserve"> przysługuje: </w:t>
      </w:r>
    </w:p>
    <w:p w14:paraId="68735A9B" w14:textId="77777777" w:rsidR="00813040" w:rsidRPr="00813040" w:rsidRDefault="00813040" w:rsidP="00813040">
      <w:pPr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left="714" w:hanging="357"/>
        <w:jc w:val="both"/>
        <w:rPr>
          <w:rFonts w:ascii="Century Gothic" w:eastAsiaTheme="minorEastAsia" w:hAnsi="Century Gothic" w:cstheme="minorHAnsi"/>
          <w:color w:val="000000"/>
          <w:sz w:val="18"/>
          <w:szCs w:val="18"/>
        </w:rPr>
      </w:pPr>
      <w:r w:rsidRPr="00813040">
        <w:rPr>
          <w:rFonts w:ascii="Century Gothic" w:eastAsiaTheme="minorEastAsia" w:hAnsi="Century Gothic" w:cstheme="minorHAnsi"/>
          <w:color w:val="000000"/>
          <w:sz w:val="18"/>
          <w:szCs w:val="18"/>
        </w:rPr>
        <w:t>bezrobotnym posiadającym Kartę Dużej Rodziny, o której mowa w art. 1 ust. 1 ustawy z dnia              5 grudnia 2014 r. o Karcie Dużej Rodziny,</w:t>
      </w:r>
    </w:p>
    <w:p w14:paraId="2C67CD44" w14:textId="77777777" w:rsidR="00813040" w:rsidRPr="00813040" w:rsidRDefault="00813040" w:rsidP="00813040">
      <w:pPr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left="714" w:hanging="357"/>
        <w:jc w:val="both"/>
        <w:rPr>
          <w:rFonts w:ascii="Century Gothic" w:eastAsiaTheme="minorEastAsia" w:hAnsi="Century Gothic" w:cstheme="minorHAnsi"/>
          <w:color w:val="000000"/>
          <w:sz w:val="18"/>
          <w:szCs w:val="18"/>
        </w:rPr>
      </w:pPr>
      <w:r w:rsidRPr="00813040">
        <w:rPr>
          <w:rFonts w:ascii="Century Gothic" w:eastAsiaTheme="minorEastAsia" w:hAnsi="Century Gothic" w:cstheme="minorHAnsi"/>
          <w:color w:val="000000"/>
          <w:sz w:val="18"/>
          <w:szCs w:val="18"/>
        </w:rPr>
        <w:t>bezrobotnym powyżej 50. roku życia,</w:t>
      </w:r>
    </w:p>
    <w:p w14:paraId="253A8531" w14:textId="77777777" w:rsidR="00813040" w:rsidRPr="00813040" w:rsidRDefault="00813040" w:rsidP="00813040">
      <w:pPr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left="714" w:hanging="357"/>
        <w:jc w:val="both"/>
        <w:rPr>
          <w:rFonts w:ascii="Century Gothic" w:eastAsiaTheme="minorEastAsia" w:hAnsi="Century Gothic" w:cstheme="minorHAnsi"/>
          <w:color w:val="000000"/>
          <w:sz w:val="18"/>
          <w:szCs w:val="18"/>
        </w:rPr>
      </w:pPr>
      <w:r w:rsidRPr="00813040">
        <w:rPr>
          <w:rFonts w:ascii="Century Gothic" w:eastAsiaTheme="minorEastAsia" w:hAnsi="Century Gothic" w:cstheme="minorHAnsi"/>
          <w:color w:val="000000"/>
          <w:sz w:val="18"/>
          <w:szCs w:val="18"/>
        </w:rPr>
        <w:t xml:space="preserve">bezrobotnym bez kwalifikacji zawodowych, </w:t>
      </w:r>
    </w:p>
    <w:p w14:paraId="51147A52" w14:textId="77777777" w:rsidR="00813040" w:rsidRPr="00813040" w:rsidRDefault="00813040" w:rsidP="00813040">
      <w:pPr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left="714" w:hanging="357"/>
        <w:jc w:val="both"/>
        <w:rPr>
          <w:rFonts w:ascii="Century Gothic" w:eastAsiaTheme="minorEastAsia" w:hAnsi="Century Gothic" w:cstheme="minorHAnsi"/>
          <w:color w:val="000000"/>
          <w:sz w:val="18"/>
          <w:szCs w:val="18"/>
        </w:rPr>
      </w:pPr>
      <w:r w:rsidRPr="00813040">
        <w:rPr>
          <w:rFonts w:ascii="Century Gothic" w:eastAsiaTheme="minorEastAsia" w:hAnsi="Century Gothic" w:cstheme="minorHAnsi"/>
          <w:color w:val="000000"/>
          <w:sz w:val="18"/>
          <w:szCs w:val="18"/>
        </w:rPr>
        <w:t xml:space="preserve">bezrobotnym niepełnosprawnym, </w:t>
      </w:r>
    </w:p>
    <w:p w14:paraId="19A58D9C" w14:textId="77777777" w:rsidR="00813040" w:rsidRPr="00813040" w:rsidRDefault="00813040" w:rsidP="00813040">
      <w:pPr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left="714" w:hanging="357"/>
        <w:jc w:val="both"/>
        <w:rPr>
          <w:rFonts w:ascii="Century Gothic" w:eastAsiaTheme="minorEastAsia" w:hAnsi="Century Gothic" w:cstheme="minorHAnsi"/>
          <w:color w:val="000000"/>
          <w:sz w:val="18"/>
          <w:szCs w:val="18"/>
        </w:rPr>
      </w:pPr>
      <w:r w:rsidRPr="00813040">
        <w:rPr>
          <w:rFonts w:ascii="Century Gothic" w:eastAsiaTheme="minorEastAsia" w:hAnsi="Century Gothic" w:cstheme="minorHAnsi"/>
          <w:color w:val="000000"/>
          <w:sz w:val="18"/>
          <w:szCs w:val="18"/>
        </w:rPr>
        <w:t xml:space="preserve">długotrwale bezrobotnym, </w:t>
      </w:r>
    </w:p>
    <w:p w14:paraId="7F3649C6" w14:textId="77777777" w:rsidR="00813040" w:rsidRPr="00813040" w:rsidRDefault="00813040" w:rsidP="00813040">
      <w:pPr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left="714" w:hanging="357"/>
        <w:jc w:val="both"/>
        <w:rPr>
          <w:rFonts w:ascii="Century Gothic" w:eastAsiaTheme="minorEastAsia" w:hAnsi="Century Gothic" w:cstheme="minorHAnsi"/>
          <w:color w:val="000000"/>
          <w:sz w:val="18"/>
          <w:szCs w:val="18"/>
        </w:rPr>
      </w:pPr>
      <w:r w:rsidRPr="00813040">
        <w:rPr>
          <w:rFonts w:ascii="Century Gothic" w:eastAsiaTheme="minorEastAsia" w:hAnsi="Century Gothic" w:cstheme="minorHAnsi"/>
          <w:color w:val="000000"/>
          <w:sz w:val="18"/>
          <w:szCs w:val="18"/>
        </w:rPr>
        <w:t xml:space="preserve">bezrobotnym i poszukującym pracy, będącym osobami do 30. roku życia, </w:t>
      </w:r>
    </w:p>
    <w:p w14:paraId="60B9224B" w14:textId="77777777" w:rsidR="00813040" w:rsidRPr="00813040" w:rsidRDefault="00813040" w:rsidP="00813040">
      <w:pPr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left="714" w:hanging="357"/>
        <w:jc w:val="both"/>
        <w:rPr>
          <w:rFonts w:ascii="Century Gothic" w:hAnsi="Century Gothic" w:cs="Arial"/>
          <w:sz w:val="18"/>
          <w:szCs w:val="18"/>
        </w:rPr>
      </w:pPr>
      <w:r w:rsidRPr="00813040">
        <w:rPr>
          <w:rFonts w:ascii="Century Gothic" w:hAnsi="Century Gothic" w:cstheme="minorHAnsi"/>
          <w:sz w:val="18"/>
          <w:szCs w:val="18"/>
        </w:rPr>
        <w:t>bezrobotnym</w:t>
      </w:r>
      <w:r w:rsidRPr="00813040">
        <w:rPr>
          <w:rFonts w:ascii="Century Gothic" w:hAnsi="Century Gothic"/>
          <w:sz w:val="18"/>
          <w:szCs w:val="18"/>
        </w:rPr>
        <w:t xml:space="preserve"> samotnie wychowującym co najmniej jedno dziecko,</w:t>
      </w:r>
    </w:p>
    <w:p w14:paraId="1AD2A6A7" w14:textId="133CA30A" w:rsidR="00C143C9" w:rsidRPr="00ED736D" w:rsidRDefault="00CD3578" w:rsidP="00A514D9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entury Gothic" w:hAnsi="Century Gothic" w:cs="Arial"/>
          <w:sz w:val="10"/>
          <w:szCs w:val="10"/>
        </w:rPr>
      </w:pPr>
      <w:r w:rsidRPr="00ED736D">
        <w:rPr>
          <w:rFonts w:ascii="Century Gothic" w:hAnsi="Century Gothic" w:cs="Arial"/>
          <w:bCs/>
          <w:sz w:val="18"/>
          <w:szCs w:val="18"/>
        </w:rPr>
        <w:t xml:space="preserve">Kierując się racjonalnością wydatkowania środków publicznych oraz potrzebą umożliwienia skorzystania z tej formy pomocy wszystkim bezrobotnym  dla których, z uwagi na ich sytuację na rynku pracy, byłoby to korzystne i pożądane - </w:t>
      </w:r>
      <w:r w:rsidR="00ED736D" w:rsidRPr="00ED736D">
        <w:rPr>
          <w:rFonts w:ascii="Century Gothic" w:hAnsi="Century Gothic" w:cs="Arial"/>
          <w:bCs/>
          <w:sz w:val="18"/>
          <w:szCs w:val="18"/>
        </w:rPr>
        <w:t xml:space="preserve">urząd pracy przeprowadzając rekrutację wśród bezrobotnych na oferowane stanowisko pracy, będzie zwracał szczególną uwagę na </w:t>
      </w:r>
      <w:r w:rsidR="00ED736D" w:rsidRPr="00ED736D">
        <w:rPr>
          <w:rFonts w:ascii="Century Gothic" w:hAnsi="Century Gothic" w:cs="Arial"/>
          <w:sz w:val="18"/>
          <w:szCs w:val="18"/>
        </w:rPr>
        <w:t>poziom otrzymanego wsparcia z urzędu pracy w ostatnich latach.</w:t>
      </w:r>
    </w:p>
    <w:p w14:paraId="387C0C48" w14:textId="21126525" w:rsidR="00614268" w:rsidRPr="00ED736D" w:rsidRDefault="00C143C9" w:rsidP="00A514D9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284" w:hanging="284"/>
        <w:contextualSpacing w:val="0"/>
        <w:jc w:val="both"/>
        <w:rPr>
          <w:rFonts w:ascii="Century Gothic" w:hAnsi="Century Gothic" w:cs="Arial"/>
          <w:bCs/>
          <w:sz w:val="18"/>
          <w:szCs w:val="18"/>
        </w:rPr>
      </w:pPr>
      <w:r w:rsidRPr="00ED736D">
        <w:rPr>
          <w:rFonts w:ascii="Century Gothic" w:hAnsi="Century Gothic"/>
          <w:bCs/>
          <w:sz w:val="18"/>
          <w:szCs w:val="18"/>
        </w:rPr>
        <w:t>Na stanowisko pracy w ramach prac interwencyjnych nie będą kierowane osoby, które</w:t>
      </w:r>
      <w:r w:rsidR="00614268" w:rsidRPr="00ED736D">
        <w:rPr>
          <w:rFonts w:ascii="Century Gothic" w:hAnsi="Century Gothic" w:cs="Arial"/>
          <w:bCs/>
          <w:sz w:val="18"/>
          <w:szCs w:val="18"/>
        </w:rPr>
        <w:t>:</w:t>
      </w:r>
    </w:p>
    <w:p w14:paraId="5187D88C" w14:textId="4395D1B5" w:rsidR="00614268" w:rsidRPr="00614268" w:rsidRDefault="009F7F61" w:rsidP="009F7F61">
      <w:pPr>
        <w:pStyle w:val="Akapitzlist"/>
        <w:numPr>
          <w:ilvl w:val="0"/>
          <w:numId w:val="6"/>
        </w:numPr>
        <w:spacing w:after="120"/>
        <w:ind w:left="567" w:hanging="283"/>
        <w:contextualSpacing w:val="0"/>
        <w:jc w:val="both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>w</w:t>
      </w:r>
      <w:r w:rsidR="0045432A">
        <w:rPr>
          <w:rFonts w:ascii="Century Gothic" w:hAnsi="Century Gothic" w:cs="Arial"/>
          <w:bCs/>
          <w:sz w:val="18"/>
          <w:szCs w:val="18"/>
        </w:rPr>
        <w:t xml:space="preserve"> okresie ostatnich 90 dni były zatrudnione w ramach prac interwencyjnych lub robót u danego pracodawcy</w:t>
      </w:r>
      <w:r w:rsidR="00614268" w:rsidRPr="00614268">
        <w:rPr>
          <w:rFonts w:ascii="Century Gothic" w:hAnsi="Century Gothic" w:cs="Arial"/>
          <w:bCs/>
          <w:sz w:val="18"/>
          <w:szCs w:val="18"/>
        </w:rPr>
        <w:t>,</w:t>
      </w:r>
    </w:p>
    <w:p w14:paraId="72A82DAE" w14:textId="1489AD02" w:rsidR="00BB0BD4" w:rsidRPr="00614268" w:rsidRDefault="00BB0BD4" w:rsidP="009F7F61">
      <w:pPr>
        <w:pStyle w:val="Akapitzlist"/>
        <w:numPr>
          <w:ilvl w:val="0"/>
          <w:numId w:val="6"/>
        </w:numPr>
        <w:spacing w:after="120"/>
        <w:ind w:left="567" w:hanging="283"/>
        <w:contextualSpacing w:val="0"/>
        <w:jc w:val="both"/>
        <w:rPr>
          <w:rFonts w:ascii="Century Gothic" w:hAnsi="Century Gothic" w:cs="Arial"/>
          <w:bCs/>
          <w:sz w:val="18"/>
          <w:szCs w:val="18"/>
        </w:rPr>
      </w:pPr>
      <w:r w:rsidRPr="00614268">
        <w:rPr>
          <w:rFonts w:ascii="Century Gothic" w:hAnsi="Century Gothic" w:cs="Arial"/>
          <w:bCs/>
          <w:sz w:val="18"/>
          <w:szCs w:val="18"/>
        </w:rPr>
        <w:t>w okresie ostatnich 12 miesięcy z własnej winy przerwał</w:t>
      </w:r>
      <w:r w:rsidR="00614268">
        <w:rPr>
          <w:rFonts w:ascii="Century Gothic" w:hAnsi="Century Gothic" w:cs="Arial"/>
          <w:bCs/>
          <w:sz w:val="18"/>
          <w:szCs w:val="18"/>
        </w:rPr>
        <w:t>y</w:t>
      </w:r>
      <w:r w:rsidRPr="00614268">
        <w:rPr>
          <w:rFonts w:ascii="Century Gothic" w:hAnsi="Century Gothic" w:cs="Arial"/>
          <w:bCs/>
          <w:sz w:val="18"/>
          <w:szCs w:val="18"/>
        </w:rPr>
        <w:t xml:space="preserve"> szkolenie, staż, wykonywanie prac społecznie użytecznych, zatrudnienie w ramach prac interwencyjnych, zatrudnienie w ramach robót publicznych</w:t>
      </w:r>
      <w:r w:rsidR="00614268" w:rsidRPr="00614268">
        <w:rPr>
          <w:rFonts w:ascii="Century Gothic" w:hAnsi="Century Gothic" w:cs="Arial"/>
          <w:bCs/>
          <w:sz w:val="18"/>
          <w:szCs w:val="18"/>
        </w:rPr>
        <w:t>,</w:t>
      </w:r>
    </w:p>
    <w:p w14:paraId="1F955034" w14:textId="0980BD2A" w:rsidR="00614268" w:rsidRPr="00614268" w:rsidRDefault="00614268" w:rsidP="009F7F61">
      <w:pPr>
        <w:numPr>
          <w:ilvl w:val="0"/>
          <w:numId w:val="6"/>
        </w:numPr>
        <w:spacing w:after="120"/>
        <w:ind w:left="567" w:hanging="283"/>
        <w:jc w:val="both"/>
        <w:rPr>
          <w:rFonts w:ascii="Century Gothic" w:hAnsi="Century Gothic"/>
          <w:sz w:val="18"/>
          <w:szCs w:val="18"/>
        </w:rPr>
      </w:pPr>
      <w:r w:rsidRPr="00614268">
        <w:rPr>
          <w:rFonts w:ascii="Century Gothic" w:hAnsi="Century Gothic"/>
          <w:sz w:val="18"/>
          <w:szCs w:val="18"/>
        </w:rPr>
        <w:t xml:space="preserve">pełnią bądź pełniły funkcję prezesa, wiceprezesa, prokurenta, członka zarządu lub wspólnika </w:t>
      </w:r>
      <w:r>
        <w:rPr>
          <w:rFonts w:ascii="Century Gothic" w:hAnsi="Century Gothic"/>
          <w:sz w:val="18"/>
          <w:szCs w:val="18"/>
        </w:rPr>
        <w:t xml:space="preserve">          </w:t>
      </w:r>
      <w:r w:rsidRPr="00614268">
        <w:rPr>
          <w:rFonts w:ascii="Century Gothic" w:hAnsi="Century Gothic"/>
          <w:sz w:val="18"/>
          <w:szCs w:val="18"/>
        </w:rPr>
        <w:t xml:space="preserve">w firmie ubiegającej się o refundację.  </w:t>
      </w:r>
    </w:p>
    <w:p w14:paraId="68C0D978" w14:textId="53672B58" w:rsidR="00B9467F" w:rsidRDefault="00AA1317" w:rsidP="00A514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D61F25">
        <w:rPr>
          <w:rFonts w:ascii="Century Gothic" w:hAnsi="Century Gothic" w:cs="Arial"/>
          <w:sz w:val="18"/>
          <w:szCs w:val="18"/>
        </w:rPr>
        <w:lastRenderedPageBreak/>
        <w:t>W przypadku, gdy w umowie stażowej zawartej przez urząd z pracodawcą przewid</w:t>
      </w:r>
      <w:r w:rsidR="006149EE">
        <w:rPr>
          <w:rFonts w:ascii="Century Gothic" w:hAnsi="Century Gothic" w:cs="Arial"/>
          <w:sz w:val="18"/>
          <w:szCs w:val="18"/>
        </w:rPr>
        <w:t>ziany był obowiązek zatrudnienia</w:t>
      </w:r>
      <w:r w:rsidRPr="00D61F25">
        <w:rPr>
          <w:rFonts w:ascii="Century Gothic" w:hAnsi="Century Gothic" w:cs="Arial"/>
          <w:sz w:val="18"/>
          <w:szCs w:val="18"/>
        </w:rPr>
        <w:t xml:space="preserve"> po zakończeniu stażu – nie </w:t>
      </w:r>
      <w:r w:rsidR="00503179" w:rsidRPr="00D61F25">
        <w:rPr>
          <w:rFonts w:ascii="Century Gothic" w:hAnsi="Century Gothic" w:cs="Arial"/>
          <w:sz w:val="18"/>
          <w:szCs w:val="18"/>
        </w:rPr>
        <w:t xml:space="preserve">ma </w:t>
      </w:r>
      <w:r w:rsidRPr="00D61F25">
        <w:rPr>
          <w:rFonts w:ascii="Century Gothic" w:hAnsi="Century Gothic" w:cs="Arial"/>
          <w:sz w:val="18"/>
          <w:szCs w:val="18"/>
        </w:rPr>
        <w:t>możliwości realizacji tego zobowiązania w</w:t>
      </w:r>
      <w:r w:rsidR="006149EE">
        <w:rPr>
          <w:rFonts w:ascii="Century Gothic" w:hAnsi="Century Gothic" w:cs="Arial"/>
          <w:sz w:val="18"/>
          <w:szCs w:val="18"/>
        </w:rPr>
        <w:t> </w:t>
      </w:r>
      <w:r w:rsidRPr="00D61F25">
        <w:rPr>
          <w:rFonts w:ascii="Century Gothic" w:hAnsi="Century Gothic" w:cs="Arial"/>
          <w:sz w:val="18"/>
          <w:szCs w:val="18"/>
        </w:rPr>
        <w:t>formie zatrudnienia w ramach prac interwencyjnych.</w:t>
      </w:r>
    </w:p>
    <w:p w14:paraId="4963C2DC" w14:textId="77777777" w:rsidR="008803DA" w:rsidRPr="00E5731C" w:rsidRDefault="008803DA" w:rsidP="00A514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8803DA">
        <w:rPr>
          <w:rFonts w:ascii="Century Gothic" w:hAnsi="Century Gothic"/>
          <w:sz w:val="18"/>
          <w:szCs w:val="18"/>
        </w:rPr>
        <w:t>P</w:t>
      </w:r>
      <w:r w:rsidR="006149EE">
        <w:rPr>
          <w:rFonts w:ascii="Century Gothic" w:hAnsi="Century Gothic"/>
          <w:sz w:val="18"/>
          <w:szCs w:val="18"/>
        </w:rPr>
        <w:t xml:space="preserve">owiatowy Urząd Pracy </w:t>
      </w:r>
      <w:r w:rsidRPr="008803DA">
        <w:rPr>
          <w:rFonts w:ascii="Century Gothic" w:hAnsi="Century Gothic"/>
          <w:sz w:val="18"/>
          <w:szCs w:val="18"/>
        </w:rPr>
        <w:t xml:space="preserve">zastrzega sobie prawo niezawierania umów o organizację prac interwencyjnych z tymi pracodawcami lub przedsiębiorcami, którzy nie dotrzymali warunków współpracy przy wcześniej zawieranych umowach z Urzędem – w okresie ostatnich </w:t>
      </w:r>
      <w:r>
        <w:rPr>
          <w:rFonts w:ascii="Century Gothic" w:hAnsi="Century Gothic"/>
          <w:sz w:val="18"/>
          <w:szCs w:val="18"/>
        </w:rPr>
        <w:t>24</w:t>
      </w:r>
      <w:r w:rsidRPr="008803DA">
        <w:rPr>
          <w:rFonts w:ascii="Century Gothic" w:hAnsi="Century Gothic"/>
          <w:sz w:val="18"/>
          <w:szCs w:val="18"/>
        </w:rPr>
        <w:t xml:space="preserve"> miesięcy przed dniem złożenia wniosku</w:t>
      </w:r>
      <w:r w:rsidR="006149EE">
        <w:rPr>
          <w:rFonts w:ascii="Century Gothic" w:hAnsi="Century Gothic"/>
          <w:sz w:val="18"/>
          <w:szCs w:val="18"/>
        </w:rPr>
        <w:t xml:space="preserve"> </w:t>
      </w:r>
      <w:r w:rsidRPr="008803DA">
        <w:rPr>
          <w:rFonts w:ascii="Century Gothic" w:hAnsi="Century Gothic"/>
          <w:sz w:val="18"/>
          <w:szCs w:val="18"/>
        </w:rPr>
        <w:t>o organizację prac interwencyjnych.</w:t>
      </w:r>
    </w:p>
    <w:p w14:paraId="13374BD7" w14:textId="4FF571BB" w:rsidR="00E5731C" w:rsidRDefault="00E5731C" w:rsidP="00A514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entury Gothic" w:eastAsiaTheme="minorHAnsi" w:hAnsi="Century Gothic"/>
          <w:color w:val="000000"/>
          <w:sz w:val="18"/>
          <w:szCs w:val="18"/>
          <w:lang w:eastAsia="en-US"/>
        </w:rPr>
      </w:pPr>
      <w:r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Warunki określone w niniejszych kryteriach mają również zastosowanie do osób</w:t>
      </w:r>
      <w:r w:rsidR="00DE662C"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 xml:space="preserve"> </w:t>
      </w:r>
      <w:r w:rsidR="004708E7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 xml:space="preserve">poszukujących pracy </w:t>
      </w:r>
      <w:r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niepełnosprawnych niepozostających w zatrudnieniu, na podst</w:t>
      </w:r>
      <w:r w:rsidR="00A7367C"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.</w:t>
      </w:r>
      <w:r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 xml:space="preserve"> art.11 ustawy z dnia 27 sierpnia 1997r. o rehabilitacji zawodowej i społecznej oraz o zatrudnieniu osób niepełnosprawnych</w:t>
      </w:r>
      <w:r w:rsid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.</w:t>
      </w:r>
      <w:r w:rsidRPr="00DE66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 xml:space="preserve"> </w:t>
      </w:r>
    </w:p>
    <w:p w14:paraId="489A70BE" w14:textId="66AB1B21" w:rsidR="00971C11" w:rsidRPr="003363C7" w:rsidRDefault="00075F1C" w:rsidP="00A514D9">
      <w:pPr>
        <w:numPr>
          <w:ilvl w:val="0"/>
          <w:numId w:val="1"/>
        </w:numPr>
        <w:spacing w:after="120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8803D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owiatowy Urząd Pracy</w:t>
      </w:r>
      <w:r w:rsidR="00971C11" w:rsidRPr="0091394F">
        <w:rPr>
          <w:rFonts w:ascii="Century Gothic" w:hAnsi="Century Gothic"/>
          <w:sz w:val="18"/>
          <w:szCs w:val="18"/>
        </w:rPr>
        <w:t xml:space="preserve"> </w:t>
      </w:r>
      <w:r w:rsidR="001A2EFD">
        <w:rPr>
          <w:rFonts w:ascii="Century Gothic" w:hAnsi="Century Gothic"/>
          <w:sz w:val="18"/>
          <w:szCs w:val="18"/>
        </w:rPr>
        <w:t xml:space="preserve">w Kamieniu Pomorskim </w:t>
      </w:r>
      <w:r w:rsidR="00971C11" w:rsidRPr="0091394F">
        <w:rPr>
          <w:rFonts w:ascii="Century Gothic" w:hAnsi="Century Gothic"/>
          <w:sz w:val="18"/>
          <w:szCs w:val="18"/>
        </w:rPr>
        <w:t>w terminie 30 dni od dnia złożenia wniosku, informuje wnioskodawcę o rozpatrzeniu wniosku i wyrażeniu zgody lub jej braku na zorganizowanie prac interwencyjnych. W przypadku wniosku niekompletnego starosta wyznacza wnioskodawcy 7-dniowy termin na jego uzupełnienie. Wniosek nieuzupełniony w terminie pozostawia się bez rozpoznania.</w:t>
      </w:r>
    </w:p>
    <w:p w14:paraId="03598ACA" w14:textId="7658701E" w:rsidR="003363C7" w:rsidRPr="003363C7" w:rsidRDefault="003363C7" w:rsidP="003363C7">
      <w:pPr>
        <w:pStyle w:val="Akapitzlist"/>
        <w:numPr>
          <w:ilvl w:val="0"/>
          <w:numId w:val="1"/>
        </w:numPr>
        <w:shd w:val="clear" w:color="auto" w:fill="FFFFFF"/>
        <w:spacing w:after="120"/>
        <w:ind w:left="425" w:hanging="425"/>
        <w:contextualSpacing w:val="0"/>
        <w:jc w:val="both"/>
        <w:rPr>
          <w:rFonts w:ascii="Century Gothic" w:hAnsi="Century Gothic" w:cstheme="minorHAnsi"/>
          <w:sz w:val="18"/>
          <w:szCs w:val="18"/>
        </w:rPr>
      </w:pPr>
      <w:r w:rsidRPr="003363C7">
        <w:rPr>
          <w:rFonts w:ascii="Century Gothic" w:hAnsi="Century Gothic" w:cstheme="minorHAnsi"/>
          <w:bCs/>
          <w:sz w:val="18"/>
          <w:szCs w:val="18"/>
        </w:rPr>
        <w:t xml:space="preserve">Po pozytywnym rozpatrzeniu wniosku o organizację prac interwencyjnych, </w:t>
      </w:r>
      <w:r>
        <w:rPr>
          <w:rFonts w:ascii="Century Gothic" w:hAnsi="Century Gothic" w:cstheme="minorHAnsi"/>
          <w:bCs/>
          <w:sz w:val="18"/>
          <w:szCs w:val="18"/>
        </w:rPr>
        <w:t>Urząd</w:t>
      </w:r>
      <w:r w:rsidRPr="003363C7">
        <w:rPr>
          <w:rFonts w:ascii="Century Gothic" w:hAnsi="Century Gothic" w:cstheme="minorHAnsi"/>
          <w:bCs/>
          <w:sz w:val="18"/>
          <w:szCs w:val="18"/>
        </w:rPr>
        <w:t xml:space="preserve"> kieruje</w:t>
      </w:r>
      <w:r>
        <w:rPr>
          <w:rFonts w:ascii="Century Gothic" w:hAnsi="Century Gothic" w:cstheme="minorHAnsi"/>
          <w:bCs/>
          <w:sz w:val="18"/>
          <w:szCs w:val="18"/>
        </w:rPr>
        <w:t xml:space="preserve"> </w:t>
      </w:r>
      <w:r w:rsidRPr="003363C7">
        <w:rPr>
          <w:rFonts w:ascii="Century Gothic" w:hAnsi="Century Gothic" w:cstheme="minorHAnsi"/>
          <w:bCs/>
          <w:sz w:val="18"/>
          <w:szCs w:val="18"/>
        </w:rPr>
        <w:t>do Pracodawcy na rozmowy kwalifikacyjne maksymalnie 5 kandydatów, na jedno stanowisko pracy, spośród których wybierany jest kandydat zgodnie z kwalifikacjami zawartymi we wniosku</w:t>
      </w:r>
      <w:r>
        <w:rPr>
          <w:rFonts w:ascii="Century Gothic" w:hAnsi="Century Gothic" w:cstheme="minorHAnsi"/>
          <w:bCs/>
          <w:sz w:val="18"/>
          <w:szCs w:val="18"/>
        </w:rPr>
        <w:t xml:space="preserve">                         </w:t>
      </w:r>
      <w:r w:rsidRPr="003363C7">
        <w:rPr>
          <w:rFonts w:ascii="Century Gothic" w:hAnsi="Century Gothic" w:cstheme="minorHAnsi"/>
          <w:bCs/>
          <w:sz w:val="18"/>
          <w:szCs w:val="18"/>
        </w:rPr>
        <w:t xml:space="preserve"> o organizację prac interwencyjnych. </w:t>
      </w:r>
    </w:p>
    <w:p w14:paraId="1D2E067B" w14:textId="34C6E0AF" w:rsidR="003363C7" w:rsidRPr="003363C7" w:rsidRDefault="003363C7" w:rsidP="003363C7">
      <w:pPr>
        <w:pStyle w:val="Default"/>
        <w:numPr>
          <w:ilvl w:val="0"/>
          <w:numId w:val="1"/>
        </w:numPr>
        <w:spacing w:after="120"/>
        <w:ind w:left="425" w:hanging="425"/>
        <w:jc w:val="both"/>
        <w:rPr>
          <w:rFonts w:ascii="Century Gothic" w:hAnsi="Century Gothic" w:cstheme="minorHAnsi"/>
          <w:bCs/>
          <w:color w:val="auto"/>
          <w:sz w:val="18"/>
          <w:szCs w:val="18"/>
        </w:rPr>
      </w:pPr>
      <w:r w:rsidRPr="003363C7">
        <w:rPr>
          <w:rFonts w:ascii="Century Gothic" w:hAnsi="Century Gothic" w:cstheme="minorHAnsi"/>
          <w:bCs/>
          <w:color w:val="auto"/>
          <w:sz w:val="18"/>
          <w:szCs w:val="18"/>
        </w:rPr>
        <w:t xml:space="preserve">Jeżeli w ciągu </w:t>
      </w:r>
      <w:r w:rsidR="00DC580B">
        <w:rPr>
          <w:rFonts w:ascii="Century Gothic" w:hAnsi="Century Gothic" w:cstheme="minorHAnsi"/>
          <w:bCs/>
          <w:color w:val="auto"/>
          <w:sz w:val="18"/>
          <w:szCs w:val="18"/>
        </w:rPr>
        <w:t>3 miesięcy</w:t>
      </w:r>
      <w:r w:rsidRPr="003363C7">
        <w:rPr>
          <w:rFonts w:ascii="Century Gothic" w:hAnsi="Century Gothic" w:cstheme="minorHAnsi"/>
          <w:bCs/>
          <w:color w:val="auto"/>
          <w:sz w:val="18"/>
          <w:szCs w:val="18"/>
        </w:rPr>
        <w:t xml:space="preserve"> od daty pozytywnego rozpatrzenia wniosku, </w:t>
      </w:r>
      <w:r w:rsidR="00DC580B" w:rsidRPr="003363C7">
        <w:rPr>
          <w:rFonts w:ascii="Century Gothic" w:hAnsi="Century Gothic" w:cstheme="minorHAnsi"/>
          <w:bCs/>
          <w:color w:val="auto"/>
          <w:sz w:val="18"/>
          <w:szCs w:val="18"/>
        </w:rPr>
        <w:t>nie zostanie zawarta umowa</w:t>
      </w:r>
      <w:r>
        <w:rPr>
          <w:rFonts w:ascii="Century Gothic" w:hAnsi="Century Gothic" w:cstheme="minorHAnsi"/>
          <w:bCs/>
          <w:color w:val="auto"/>
          <w:sz w:val="18"/>
          <w:szCs w:val="18"/>
        </w:rPr>
        <w:t xml:space="preserve">            </w:t>
      </w:r>
      <w:r w:rsidRPr="003363C7">
        <w:rPr>
          <w:rFonts w:ascii="Century Gothic" w:hAnsi="Century Gothic" w:cstheme="minorHAnsi"/>
          <w:bCs/>
          <w:color w:val="auto"/>
          <w:sz w:val="18"/>
          <w:szCs w:val="18"/>
        </w:rPr>
        <w:t xml:space="preserve">w związku z brakiem odpowiednich kandydatów, wniosek zostanie wycofany z realizacji. Pracodawca zostanie poinformowany odpowiednim pismem, o wyłączeniu wniosku z dalszej realizacji. </w:t>
      </w:r>
    </w:p>
    <w:p w14:paraId="4F88BC8B" w14:textId="385307B8" w:rsidR="00075F1C" w:rsidRPr="0091394F" w:rsidRDefault="00075F1C" w:rsidP="00A514D9">
      <w:pPr>
        <w:numPr>
          <w:ilvl w:val="0"/>
          <w:numId w:val="1"/>
        </w:numPr>
        <w:spacing w:after="120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Stanowisko Powiatowego Urzędu Pracy w Kamieniu Pomorskim w sprawie organizacji prac interwencyjnych nie jest decyzją administracyjną i nie przysługuje od niego odwołanie na podstawie Kodeksu postępowania administracyjnego.</w:t>
      </w:r>
    </w:p>
    <w:p w14:paraId="02775E9E" w14:textId="77777777" w:rsidR="00FB5D9B" w:rsidRPr="00FB5D9B" w:rsidRDefault="00FB5D9B" w:rsidP="00A514D9">
      <w:pPr>
        <w:pStyle w:val="Akapitzlist"/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Century Gothic" w:eastAsiaTheme="minorHAnsi" w:hAnsi="Century Gothic"/>
          <w:color w:val="000000"/>
          <w:sz w:val="18"/>
          <w:szCs w:val="18"/>
          <w:lang w:eastAsia="en-US"/>
        </w:rPr>
      </w:pPr>
    </w:p>
    <w:p w14:paraId="38757545" w14:textId="77777777" w:rsidR="00E5731C" w:rsidRPr="00E5731C" w:rsidRDefault="00E5731C" w:rsidP="00A514D9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Century Gothic" w:hAnsi="Century Gothic" w:cs="Arial"/>
          <w:sz w:val="18"/>
          <w:szCs w:val="18"/>
        </w:rPr>
      </w:pPr>
    </w:p>
    <w:sectPr w:rsidR="00E5731C" w:rsidRPr="00E5731C" w:rsidSect="009C11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D127" w14:textId="77777777" w:rsidR="00314047" w:rsidRDefault="00314047" w:rsidP="000C4802">
      <w:r>
        <w:separator/>
      </w:r>
    </w:p>
  </w:endnote>
  <w:endnote w:type="continuationSeparator" w:id="0">
    <w:p w14:paraId="1D6D97B8" w14:textId="77777777" w:rsidR="00314047" w:rsidRDefault="00314047" w:rsidP="000C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22DE" w14:textId="77777777" w:rsidR="00314047" w:rsidRDefault="003140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042573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1A93B0FC" w14:textId="77777777" w:rsidR="00F8499C" w:rsidRPr="00F8499C" w:rsidRDefault="00F8499C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F8499C">
          <w:rPr>
            <w:rFonts w:ascii="Century Gothic" w:hAnsi="Century Gothic"/>
            <w:sz w:val="18"/>
            <w:szCs w:val="18"/>
          </w:rPr>
          <w:fldChar w:fldCharType="begin"/>
        </w:r>
        <w:r w:rsidRPr="00F8499C">
          <w:rPr>
            <w:rFonts w:ascii="Century Gothic" w:hAnsi="Century Gothic"/>
            <w:sz w:val="18"/>
            <w:szCs w:val="18"/>
          </w:rPr>
          <w:instrText>PAGE   \* MERGEFORMAT</w:instrText>
        </w:r>
        <w:r w:rsidRPr="00F8499C">
          <w:rPr>
            <w:rFonts w:ascii="Century Gothic" w:hAnsi="Century Gothic"/>
            <w:sz w:val="18"/>
            <w:szCs w:val="18"/>
          </w:rPr>
          <w:fldChar w:fldCharType="separate"/>
        </w:r>
        <w:r w:rsidRPr="00F8499C">
          <w:rPr>
            <w:rFonts w:ascii="Century Gothic" w:hAnsi="Century Gothic"/>
            <w:sz w:val="18"/>
            <w:szCs w:val="18"/>
          </w:rPr>
          <w:t>2</w:t>
        </w:r>
        <w:r w:rsidRPr="00F8499C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2EF96214" w14:textId="77777777" w:rsidR="00314047" w:rsidRDefault="003140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4E3F" w14:textId="77777777" w:rsidR="00314047" w:rsidRDefault="003140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0A671" w14:textId="77777777" w:rsidR="00314047" w:rsidRDefault="00314047" w:rsidP="000C4802">
      <w:r>
        <w:separator/>
      </w:r>
    </w:p>
  </w:footnote>
  <w:footnote w:type="continuationSeparator" w:id="0">
    <w:p w14:paraId="1CF64A2B" w14:textId="77777777" w:rsidR="00314047" w:rsidRDefault="00314047" w:rsidP="000C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0517B" w14:textId="77777777" w:rsidR="00314047" w:rsidRDefault="003140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DD26" w14:textId="77777777" w:rsidR="00314047" w:rsidRDefault="003140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91CD" w14:textId="77777777" w:rsidR="00314047" w:rsidRDefault="00314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7731"/>
    <w:multiLevelType w:val="hybridMultilevel"/>
    <w:tmpl w:val="4D6A2E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D3DA8"/>
    <w:multiLevelType w:val="hybridMultilevel"/>
    <w:tmpl w:val="9132C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122FE"/>
    <w:multiLevelType w:val="hybridMultilevel"/>
    <w:tmpl w:val="A3BE5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A016F"/>
    <w:multiLevelType w:val="hybridMultilevel"/>
    <w:tmpl w:val="DD26A828"/>
    <w:lvl w:ilvl="0" w:tplc="7CA67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906CEA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B4675"/>
    <w:multiLevelType w:val="hybridMultilevel"/>
    <w:tmpl w:val="8BB8ADB6"/>
    <w:lvl w:ilvl="0" w:tplc="C050660A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32A79"/>
    <w:multiLevelType w:val="hybridMultilevel"/>
    <w:tmpl w:val="1F2C1CCA"/>
    <w:lvl w:ilvl="0" w:tplc="B38ED70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Courier New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23F4F"/>
    <w:multiLevelType w:val="hybridMultilevel"/>
    <w:tmpl w:val="746CF63A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549553A"/>
    <w:multiLevelType w:val="hybridMultilevel"/>
    <w:tmpl w:val="AE6281F0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0441279">
    <w:abstractNumId w:val="3"/>
  </w:num>
  <w:num w:numId="2" w16cid:durableId="20184556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5849326">
    <w:abstractNumId w:val="4"/>
  </w:num>
  <w:num w:numId="4" w16cid:durableId="1627198685">
    <w:abstractNumId w:val="0"/>
  </w:num>
  <w:num w:numId="5" w16cid:durableId="1762867354">
    <w:abstractNumId w:val="6"/>
  </w:num>
  <w:num w:numId="6" w16cid:durableId="347221149">
    <w:abstractNumId w:val="1"/>
  </w:num>
  <w:num w:numId="7" w16cid:durableId="1873182533">
    <w:abstractNumId w:val="5"/>
  </w:num>
  <w:num w:numId="8" w16cid:durableId="9535154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98"/>
    <w:rsid w:val="00002147"/>
    <w:rsid w:val="0001065A"/>
    <w:rsid w:val="00022543"/>
    <w:rsid w:val="00030665"/>
    <w:rsid w:val="00071673"/>
    <w:rsid w:val="00075F1C"/>
    <w:rsid w:val="000842C8"/>
    <w:rsid w:val="00087033"/>
    <w:rsid w:val="00096FAA"/>
    <w:rsid w:val="000C0D97"/>
    <w:rsid w:val="000C4802"/>
    <w:rsid w:val="000D7606"/>
    <w:rsid w:val="000D789A"/>
    <w:rsid w:val="000F2152"/>
    <w:rsid w:val="000F695C"/>
    <w:rsid w:val="0010318F"/>
    <w:rsid w:val="001174F3"/>
    <w:rsid w:val="001230D4"/>
    <w:rsid w:val="001246F4"/>
    <w:rsid w:val="001446EA"/>
    <w:rsid w:val="001512FA"/>
    <w:rsid w:val="00183BB7"/>
    <w:rsid w:val="00192894"/>
    <w:rsid w:val="001934D1"/>
    <w:rsid w:val="00195E53"/>
    <w:rsid w:val="001A2579"/>
    <w:rsid w:val="001A2EFD"/>
    <w:rsid w:val="001A5148"/>
    <w:rsid w:val="001D06F2"/>
    <w:rsid w:val="001D1DA6"/>
    <w:rsid w:val="001F01BB"/>
    <w:rsid w:val="00202E68"/>
    <w:rsid w:val="00210A9B"/>
    <w:rsid w:val="00227406"/>
    <w:rsid w:val="002372EB"/>
    <w:rsid w:val="00271F13"/>
    <w:rsid w:val="002755EE"/>
    <w:rsid w:val="002A0006"/>
    <w:rsid w:val="002A12D3"/>
    <w:rsid w:val="002E223F"/>
    <w:rsid w:val="0030206C"/>
    <w:rsid w:val="003057EA"/>
    <w:rsid w:val="00312EE9"/>
    <w:rsid w:val="00314047"/>
    <w:rsid w:val="00317941"/>
    <w:rsid w:val="00317B12"/>
    <w:rsid w:val="00331040"/>
    <w:rsid w:val="003319E7"/>
    <w:rsid w:val="003363C7"/>
    <w:rsid w:val="00346638"/>
    <w:rsid w:val="00377998"/>
    <w:rsid w:val="003905A6"/>
    <w:rsid w:val="003B7891"/>
    <w:rsid w:val="003D76B2"/>
    <w:rsid w:val="00451013"/>
    <w:rsid w:val="00451286"/>
    <w:rsid w:val="0045432A"/>
    <w:rsid w:val="00463F01"/>
    <w:rsid w:val="004708E7"/>
    <w:rsid w:val="00496593"/>
    <w:rsid w:val="004A128E"/>
    <w:rsid w:val="004A4801"/>
    <w:rsid w:val="004A4EDF"/>
    <w:rsid w:val="004C5E90"/>
    <w:rsid w:val="004E6388"/>
    <w:rsid w:val="004F5DE9"/>
    <w:rsid w:val="00503179"/>
    <w:rsid w:val="00506BE9"/>
    <w:rsid w:val="005165B4"/>
    <w:rsid w:val="0053565F"/>
    <w:rsid w:val="005365D6"/>
    <w:rsid w:val="00552382"/>
    <w:rsid w:val="0055551D"/>
    <w:rsid w:val="00562099"/>
    <w:rsid w:val="00562B15"/>
    <w:rsid w:val="005725EF"/>
    <w:rsid w:val="005800BC"/>
    <w:rsid w:val="00586DCD"/>
    <w:rsid w:val="00592143"/>
    <w:rsid w:val="005A2BE1"/>
    <w:rsid w:val="005C4020"/>
    <w:rsid w:val="005F1CED"/>
    <w:rsid w:val="005F7859"/>
    <w:rsid w:val="00604389"/>
    <w:rsid w:val="00614268"/>
    <w:rsid w:val="006149EE"/>
    <w:rsid w:val="00641B2F"/>
    <w:rsid w:val="006844A9"/>
    <w:rsid w:val="006914B9"/>
    <w:rsid w:val="00694978"/>
    <w:rsid w:val="006A2404"/>
    <w:rsid w:val="006B10AA"/>
    <w:rsid w:val="006D2173"/>
    <w:rsid w:val="006F7BE4"/>
    <w:rsid w:val="0070157A"/>
    <w:rsid w:val="00741576"/>
    <w:rsid w:val="0075041D"/>
    <w:rsid w:val="0078649B"/>
    <w:rsid w:val="00794A2B"/>
    <w:rsid w:val="007A1120"/>
    <w:rsid w:val="007D4BDB"/>
    <w:rsid w:val="00813040"/>
    <w:rsid w:val="00814113"/>
    <w:rsid w:val="00821A2B"/>
    <w:rsid w:val="00843728"/>
    <w:rsid w:val="00843FD3"/>
    <w:rsid w:val="00850B55"/>
    <w:rsid w:val="00851ADD"/>
    <w:rsid w:val="00852710"/>
    <w:rsid w:val="00864D85"/>
    <w:rsid w:val="0086535E"/>
    <w:rsid w:val="008803DA"/>
    <w:rsid w:val="00885D4C"/>
    <w:rsid w:val="008A6928"/>
    <w:rsid w:val="008E67FD"/>
    <w:rsid w:val="008F5CC2"/>
    <w:rsid w:val="009201BE"/>
    <w:rsid w:val="0093574F"/>
    <w:rsid w:val="00947523"/>
    <w:rsid w:val="009715FE"/>
    <w:rsid w:val="00971C11"/>
    <w:rsid w:val="00986DD2"/>
    <w:rsid w:val="009B02C5"/>
    <w:rsid w:val="009B199D"/>
    <w:rsid w:val="009B637F"/>
    <w:rsid w:val="009C11AD"/>
    <w:rsid w:val="009D7711"/>
    <w:rsid w:val="009F7F61"/>
    <w:rsid w:val="00A009E2"/>
    <w:rsid w:val="00A12DA9"/>
    <w:rsid w:val="00A15633"/>
    <w:rsid w:val="00A15D59"/>
    <w:rsid w:val="00A4197D"/>
    <w:rsid w:val="00A514D9"/>
    <w:rsid w:val="00A71C69"/>
    <w:rsid w:val="00A7367C"/>
    <w:rsid w:val="00A77293"/>
    <w:rsid w:val="00A77530"/>
    <w:rsid w:val="00A87A12"/>
    <w:rsid w:val="00A95798"/>
    <w:rsid w:val="00AA1317"/>
    <w:rsid w:val="00AB6FF5"/>
    <w:rsid w:val="00AF1932"/>
    <w:rsid w:val="00AF263E"/>
    <w:rsid w:val="00B64113"/>
    <w:rsid w:val="00B8270C"/>
    <w:rsid w:val="00B922DE"/>
    <w:rsid w:val="00B92A6F"/>
    <w:rsid w:val="00B9467F"/>
    <w:rsid w:val="00BA47DB"/>
    <w:rsid w:val="00BB0BD4"/>
    <w:rsid w:val="00BC2288"/>
    <w:rsid w:val="00BE066D"/>
    <w:rsid w:val="00BF1436"/>
    <w:rsid w:val="00BF3A90"/>
    <w:rsid w:val="00C143C9"/>
    <w:rsid w:val="00C14FDD"/>
    <w:rsid w:val="00C33396"/>
    <w:rsid w:val="00C34756"/>
    <w:rsid w:val="00C4271E"/>
    <w:rsid w:val="00C465F8"/>
    <w:rsid w:val="00C73E2B"/>
    <w:rsid w:val="00C85286"/>
    <w:rsid w:val="00CB1CD5"/>
    <w:rsid w:val="00CC2A27"/>
    <w:rsid w:val="00CC47BF"/>
    <w:rsid w:val="00CD3578"/>
    <w:rsid w:val="00CE05BC"/>
    <w:rsid w:val="00CE2A25"/>
    <w:rsid w:val="00CF42D0"/>
    <w:rsid w:val="00D02836"/>
    <w:rsid w:val="00D07C45"/>
    <w:rsid w:val="00D11B73"/>
    <w:rsid w:val="00D23B42"/>
    <w:rsid w:val="00D347E5"/>
    <w:rsid w:val="00D35AF0"/>
    <w:rsid w:val="00D53E6B"/>
    <w:rsid w:val="00D61F25"/>
    <w:rsid w:val="00D72313"/>
    <w:rsid w:val="00D80583"/>
    <w:rsid w:val="00DC580B"/>
    <w:rsid w:val="00DD5A23"/>
    <w:rsid w:val="00DE662C"/>
    <w:rsid w:val="00E205DC"/>
    <w:rsid w:val="00E36E72"/>
    <w:rsid w:val="00E47568"/>
    <w:rsid w:val="00E5731C"/>
    <w:rsid w:val="00E679FE"/>
    <w:rsid w:val="00E7046D"/>
    <w:rsid w:val="00E70AD2"/>
    <w:rsid w:val="00E759DC"/>
    <w:rsid w:val="00EA0DF4"/>
    <w:rsid w:val="00EA194A"/>
    <w:rsid w:val="00EA4C99"/>
    <w:rsid w:val="00EA5DE6"/>
    <w:rsid w:val="00EA70A8"/>
    <w:rsid w:val="00EB317D"/>
    <w:rsid w:val="00EC6B82"/>
    <w:rsid w:val="00ED736D"/>
    <w:rsid w:val="00F349F9"/>
    <w:rsid w:val="00F36A5A"/>
    <w:rsid w:val="00F472A5"/>
    <w:rsid w:val="00F47FBC"/>
    <w:rsid w:val="00F5196F"/>
    <w:rsid w:val="00F5529C"/>
    <w:rsid w:val="00F55728"/>
    <w:rsid w:val="00F64BCC"/>
    <w:rsid w:val="00F64C4E"/>
    <w:rsid w:val="00F8499C"/>
    <w:rsid w:val="00F8686A"/>
    <w:rsid w:val="00F95234"/>
    <w:rsid w:val="00FA62E6"/>
    <w:rsid w:val="00FB5D9B"/>
    <w:rsid w:val="00FB650F"/>
    <w:rsid w:val="00FE50AE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B0D2"/>
  <w15:docId w15:val="{B74A53B1-109D-4C65-8F81-35BC9807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26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798"/>
    <w:pPr>
      <w:keepNext/>
      <w:jc w:val="both"/>
      <w:outlineLvl w:val="0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798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A95798"/>
    <w:pPr>
      <w:jc w:val="both"/>
    </w:pPr>
    <w:rPr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A95798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957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94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C48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80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802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st">
    <w:name w:val="st"/>
    <w:basedOn w:val="Domylnaczcionkaakapitu"/>
    <w:rsid w:val="00D80583"/>
  </w:style>
  <w:style w:type="character" w:styleId="Uwydatnienie">
    <w:name w:val="Emphasis"/>
    <w:basedOn w:val="Domylnaczcionkaakapitu"/>
    <w:uiPriority w:val="20"/>
    <w:qFormat/>
    <w:rsid w:val="00D80583"/>
    <w:rPr>
      <w:i/>
      <w:iCs/>
    </w:rPr>
  </w:style>
  <w:style w:type="paragraph" w:customStyle="1" w:styleId="Default">
    <w:name w:val="Default"/>
    <w:rsid w:val="003140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8499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LITlitera">
    <w:name w:val="LIT – litera"/>
    <w:basedOn w:val="Normalny"/>
    <w:uiPriority w:val="14"/>
    <w:qFormat/>
    <w:rsid w:val="00CC2A27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63C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63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6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Dorota Wojtyna</cp:lastModifiedBy>
  <cp:revision>31</cp:revision>
  <cp:lastPrinted>2020-01-15T09:01:00Z</cp:lastPrinted>
  <dcterms:created xsi:type="dcterms:W3CDTF">2025-04-01T11:01:00Z</dcterms:created>
  <dcterms:modified xsi:type="dcterms:W3CDTF">2025-06-17T10:54:00Z</dcterms:modified>
</cp:coreProperties>
</file>